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42" w:rightFromText="142" w:vertAnchor="text" w:horzAnchor="margin" w:tblpY="119"/>
        <w:tblW w:w="0" w:type="auto"/>
        <w:tblLook w:val="04A0" w:firstRow="1" w:lastRow="0" w:firstColumn="1" w:lastColumn="0" w:noHBand="0" w:noVBand="1"/>
      </w:tblPr>
      <w:tblGrid>
        <w:gridCol w:w="786"/>
        <w:gridCol w:w="4106"/>
        <w:gridCol w:w="7118"/>
        <w:gridCol w:w="3344"/>
      </w:tblGrid>
      <w:tr w:rsidR="008408C5" w:rsidRPr="008408C5" w:rsidTr="008408C5">
        <w:trPr>
          <w:trHeight w:val="531"/>
        </w:trPr>
        <w:tc>
          <w:tcPr>
            <w:tcW w:w="786" w:type="dxa"/>
            <w:shd w:val="clear" w:color="auto" w:fill="C2D69B" w:themeFill="accent3" w:themeFillTint="99"/>
            <w:vAlign w:val="center"/>
          </w:tcPr>
          <w:p w:rsidR="008408C5" w:rsidRPr="008408C5" w:rsidRDefault="008408C5" w:rsidP="008408C5">
            <w:pPr>
              <w:spacing w:line="280" w:lineRule="exact"/>
              <w:jc w:val="center"/>
              <w:rPr>
                <w:rFonts w:ascii="HG丸ｺﾞｼｯｸM-PRO" w:eastAsia="HG丸ｺﾞｼｯｸM-PRO" w:hAnsi="HG丸ｺﾞｼｯｸM-PRO"/>
                <w:sz w:val="18"/>
                <w:szCs w:val="18"/>
              </w:rPr>
            </w:pPr>
            <w:bookmarkStart w:id="0" w:name="_GoBack"/>
            <w:bookmarkEnd w:id="0"/>
            <w:r w:rsidRPr="008408C5">
              <w:rPr>
                <w:rFonts w:ascii="HG丸ｺﾞｼｯｸM-PRO" w:eastAsia="HG丸ｺﾞｼｯｸM-PRO" w:hAnsi="HG丸ｺﾞｼｯｸM-PRO" w:hint="eastAsia"/>
                <w:sz w:val="18"/>
                <w:szCs w:val="18"/>
              </w:rPr>
              <w:t>種別</w:t>
            </w:r>
          </w:p>
        </w:tc>
        <w:tc>
          <w:tcPr>
            <w:tcW w:w="4106" w:type="dxa"/>
            <w:shd w:val="clear" w:color="auto" w:fill="C2D69B" w:themeFill="accent3" w:themeFillTint="99"/>
            <w:vAlign w:val="center"/>
          </w:tcPr>
          <w:p w:rsidR="008408C5" w:rsidRPr="008408C5" w:rsidRDefault="008408C5" w:rsidP="008408C5">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施設等名（通称）／根拠法令</w:t>
            </w:r>
          </w:p>
        </w:tc>
        <w:tc>
          <w:tcPr>
            <w:tcW w:w="7118" w:type="dxa"/>
            <w:shd w:val="clear" w:color="auto" w:fill="C2D69B" w:themeFill="accent3" w:themeFillTint="99"/>
            <w:vAlign w:val="center"/>
          </w:tcPr>
          <w:p w:rsidR="008408C5" w:rsidRPr="008408C5" w:rsidRDefault="008408C5" w:rsidP="008408C5">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バリアフリーに関する基準</w:t>
            </w:r>
            <w:r w:rsidRPr="008408C5">
              <w:rPr>
                <w:rFonts w:ascii="HG丸ｺﾞｼｯｸM-PRO" w:eastAsia="HG丸ｺﾞｼｯｸM-PRO" w:hAnsi="HG丸ｺﾞｼｯｸM-PRO" w:hint="eastAsia"/>
                <w:sz w:val="18"/>
                <w:szCs w:val="18"/>
                <w:vertAlign w:val="superscript"/>
              </w:rPr>
              <w:t>※</w:t>
            </w:r>
            <w:r w:rsidRPr="008408C5">
              <w:rPr>
                <w:rFonts w:ascii="HG丸ｺﾞｼｯｸM-PRO" w:eastAsia="HG丸ｺﾞｼｯｸM-PRO" w:hAnsi="HG丸ｺﾞｼｯｸM-PRO" w:hint="eastAsia"/>
                <w:sz w:val="18"/>
                <w:szCs w:val="18"/>
              </w:rPr>
              <w:t>の考え方</w:t>
            </w:r>
          </w:p>
        </w:tc>
        <w:tc>
          <w:tcPr>
            <w:tcW w:w="3344" w:type="dxa"/>
            <w:shd w:val="clear" w:color="auto" w:fill="C2D69B" w:themeFill="accent3" w:themeFillTint="99"/>
            <w:vAlign w:val="center"/>
          </w:tcPr>
          <w:p w:rsidR="008408C5" w:rsidRPr="008408C5" w:rsidRDefault="008408C5" w:rsidP="008408C5">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円滑に利用できる理由</w:t>
            </w:r>
          </w:p>
        </w:tc>
      </w:tr>
      <w:tr w:rsidR="008408C5" w:rsidRPr="008408C5" w:rsidTr="004C4258">
        <w:trPr>
          <w:trHeight w:val="3414"/>
        </w:trPr>
        <w:tc>
          <w:tcPr>
            <w:tcW w:w="78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高齢者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分野</w:t>
            </w:r>
          </w:p>
        </w:tc>
        <w:tc>
          <w:tcPr>
            <w:tcW w:w="410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・小規模多機能型居宅介護／介護保険法第８条第１８項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・認知症対応型共同生活介護（認知症高齢者グループホーム）／介護保険法第８条第１９項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・看護小規模多機能型居宅介護／介護保険法第８条第２２項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・都市型軽費老人ホーム／老人福祉法第２０条の６及び平成２２年厚生労働省令第４６号（軽費老人ホームの設備及び運営に関する基準の一部を改正する省令）</w:t>
            </w:r>
          </w:p>
        </w:tc>
        <w:tc>
          <w:tcPr>
            <w:tcW w:w="7118" w:type="dxa"/>
          </w:tcPr>
          <w:p w:rsidR="008408C5" w:rsidRPr="008408C5" w:rsidRDefault="008408C5" w:rsidP="008408C5">
            <w:pPr>
              <w:spacing w:line="280" w:lineRule="exact"/>
              <w:ind w:left="18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移動等円滑化経路を構成する出入口・廊下等・傾斜路・敷地内通路の幅及びエレベーターとその乗降ロビーに関する基準は、バリアフリー法施行令や共同住宅における基準を参考としつつ、それに満たない場合であっても、車いすで通過できるもしくは乗降できる場合は、適用しない。</w:t>
            </w:r>
          </w:p>
          <w:p w:rsidR="008408C5" w:rsidRPr="008408C5" w:rsidRDefault="008408C5" w:rsidP="008408C5">
            <w:pPr>
              <w:spacing w:line="280" w:lineRule="exact"/>
              <w:ind w:left="18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・階段の幅、けあげ及び踏面の寸法に関する基準は、上記のエレベーターが設置されている場合、適用しない。</w:t>
            </w:r>
          </w:p>
          <w:p w:rsidR="008408C5" w:rsidRPr="008408C5" w:rsidRDefault="008408C5" w:rsidP="008408C5">
            <w:pPr>
              <w:spacing w:line="280" w:lineRule="exact"/>
              <w:ind w:left="18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・移動等円滑化経路を構成する傾斜路のこう配に関する基準は、介助により車いすでの通行ができる場合は、適用せず、傾斜路の整備が困難な場合は可動式のスロープも可能とする。</w:t>
            </w:r>
          </w:p>
          <w:p w:rsidR="008408C5" w:rsidRPr="008408C5" w:rsidRDefault="008408C5" w:rsidP="008408C5">
            <w:pPr>
              <w:spacing w:line="280" w:lineRule="exact"/>
              <w:ind w:left="18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・便所に設けるベビーチェア、ベビーベッドは管理者の一時預かりやおむつ替えができる場所を別に提供できる場合は設置を要しない。</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・浴室等の出入口の幅に関する基準は、利用上支障がない場合、適用しない。</w:t>
            </w:r>
          </w:p>
        </w:tc>
        <w:tc>
          <w:tcPr>
            <w:tcW w:w="3344" w:type="dxa"/>
          </w:tcPr>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車いす使用者も含む高齢者等への介護等のサービスを行う施設、また、入所施設機能を有し、特定の者が利用する施設であり、かつ、必要な知識と経験を有した職員が常時、適切に介助等を行えるため</w:t>
            </w:r>
          </w:p>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p>
          <w:p w:rsidR="008408C5" w:rsidRPr="008408C5" w:rsidRDefault="008408C5" w:rsidP="008408C5">
            <w:pPr>
              <w:spacing w:line="280" w:lineRule="exact"/>
              <w:rPr>
                <w:rFonts w:ascii="HG丸ｺﾞｼｯｸM-PRO" w:eastAsia="HG丸ｺﾞｼｯｸM-PRO" w:hAnsi="HG丸ｺﾞｼｯｸM-PRO"/>
                <w:sz w:val="18"/>
                <w:szCs w:val="18"/>
              </w:rPr>
            </w:pPr>
          </w:p>
        </w:tc>
      </w:tr>
      <w:tr w:rsidR="008408C5" w:rsidRPr="008408C5" w:rsidTr="008408C5">
        <w:trPr>
          <w:trHeight w:val="2833"/>
        </w:trPr>
        <w:tc>
          <w:tcPr>
            <w:tcW w:w="78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障害者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分野</w:t>
            </w:r>
          </w:p>
        </w:tc>
        <w:tc>
          <w:tcPr>
            <w:tcW w:w="410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・生活介護／障害者総合支援法第５条第７項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・短期入所（ショートステイ）</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／障害者総合支援法第５条第８項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・自立訓練／障害者総合支援法第５条第１２項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・就労移行支援／障害者総合支援法第５条第１３項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・就労継続支援／障害者総合支援法第５条第１４項</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・共同生活援助（障害者グループホーム）／障害者総合支援法第５条第１５項</w:t>
            </w:r>
          </w:p>
        </w:tc>
        <w:tc>
          <w:tcPr>
            <w:tcW w:w="7118" w:type="dxa"/>
          </w:tcPr>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主たる利用者が知的・精神障害者等に限定されている場合で、身体障害者等の上下階の移動が困難な者がサービスを利用しない場合、次の基準は適用しない。</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・移動等円滑化経路に関する基準</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・階段の幅、けあげ及び踏面の寸法に関する基準</w:t>
            </w:r>
          </w:p>
          <w:p w:rsidR="008408C5" w:rsidRPr="008408C5" w:rsidRDefault="008408C5" w:rsidP="008408C5">
            <w:pPr>
              <w:spacing w:line="280" w:lineRule="exact"/>
              <w:ind w:leftChars="100" w:left="39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・便所に設ける車いす使用者用便房、水洗器具を設けた便房、ベビーチェア等を設けた便房、ベビーベッド等の設備に関する基準</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・浴室等の出入口の幅、車いす使用者が円滑に利用できる空間の確保に関する基準</w:t>
            </w:r>
          </w:p>
        </w:tc>
        <w:tc>
          <w:tcPr>
            <w:tcW w:w="3344" w:type="dxa"/>
            <w:vMerge w:val="restart"/>
          </w:tcPr>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居住用もしくは特定の者が継続的に利用する施設であり、上下階の移動が困難な者が利用せず、かつ、必要に応じて職員による適切な支援が可能であるため</w:t>
            </w:r>
          </w:p>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p>
          <w:p w:rsidR="008408C5" w:rsidRPr="008408C5" w:rsidRDefault="008408C5" w:rsidP="008408C5">
            <w:pPr>
              <w:spacing w:line="280" w:lineRule="exact"/>
              <w:rPr>
                <w:rFonts w:ascii="HG丸ｺﾞｼｯｸM-PRO" w:eastAsia="HG丸ｺﾞｼｯｸM-PRO" w:hAnsi="HG丸ｺﾞｼｯｸM-PRO"/>
                <w:sz w:val="18"/>
                <w:szCs w:val="18"/>
              </w:rPr>
            </w:pPr>
          </w:p>
        </w:tc>
      </w:tr>
      <w:tr w:rsidR="008408C5" w:rsidRPr="008408C5" w:rsidTr="004C4258">
        <w:trPr>
          <w:trHeight w:val="2114"/>
        </w:trPr>
        <w:tc>
          <w:tcPr>
            <w:tcW w:w="78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子供</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分野</w:t>
            </w:r>
          </w:p>
        </w:tc>
        <w:tc>
          <w:tcPr>
            <w:tcW w:w="4106" w:type="dxa"/>
          </w:tcPr>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・養護児童グループホーム</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／児童福祉法第４１条及び東京都養護児童グループホーム制度実施要綱</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・小規模住居型児童養育事業（ファミリーホーム）／児童福祉法第３４条の４</w:t>
            </w:r>
          </w:p>
        </w:tc>
        <w:tc>
          <w:tcPr>
            <w:tcW w:w="7118" w:type="dxa"/>
          </w:tcPr>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身体障害者等の上下階の移動が困難な者がサービスを利用しない場合、次の基準は適用しない。</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・移動等円滑化経路に関する基準</w:t>
            </w:r>
          </w:p>
          <w:p w:rsidR="008408C5" w:rsidRPr="008408C5" w:rsidRDefault="008408C5" w:rsidP="008408C5">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・階段の幅、けあげ及び踏面の寸法に関する基準</w:t>
            </w:r>
          </w:p>
          <w:p w:rsidR="008408C5" w:rsidRPr="008408C5" w:rsidRDefault="008408C5" w:rsidP="004C4258">
            <w:pPr>
              <w:spacing w:line="280" w:lineRule="exact"/>
              <w:ind w:leftChars="100" w:left="39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・便所に設ける車いす使用者用便房、水洗器具を設けた便房、ベビーチェア等を設けた便房、ベビーベッド等の設備に関する基準に関する基準</w:t>
            </w:r>
          </w:p>
          <w:p w:rsidR="008408C5" w:rsidRPr="008408C5" w:rsidRDefault="008408C5" w:rsidP="008408C5">
            <w:pPr>
              <w:spacing w:line="280" w:lineRule="exact"/>
              <w:ind w:firstLineChars="100" w:firstLine="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・浴室等の出入口の幅、車いす使用者が円滑に利用できる空間の確保に関する基準</w:t>
            </w:r>
          </w:p>
        </w:tc>
        <w:tc>
          <w:tcPr>
            <w:tcW w:w="3344" w:type="dxa"/>
            <w:vMerge/>
          </w:tcPr>
          <w:p w:rsidR="008408C5" w:rsidRPr="008408C5" w:rsidRDefault="008408C5" w:rsidP="008408C5">
            <w:pPr>
              <w:spacing w:line="280" w:lineRule="exact"/>
              <w:rPr>
                <w:rFonts w:ascii="HG丸ｺﾞｼｯｸM-PRO" w:eastAsia="HG丸ｺﾞｼｯｸM-PRO" w:hAnsi="HG丸ｺﾞｼｯｸM-PRO"/>
                <w:sz w:val="18"/>
                <w:szCs w:val="18"/>
              </w:rPr>
            </w:pPr>
          </w:p>
        </w:tc>
      </w:tr>
    </w:tbl>
    <w:p w:rsidR="00B12285" w:rsidRPr="008408C5" w:rsidRDefault="00B12285" w:rsidP="004C4258">
      <w:pPr>
        <w:spacing w:line="280" w:lineRule="exact"/>
        <w:rPr>
          <w:rFonts w:ascii="HG丸ｺﾞｼｯｸM-PRO" w:eastAsia="HG丸ｺﾞｼｯｸM-PRO" w:hAnsi="HG丸ｺﾞｼｯｸM-PRO"/>
          <w:sz w:val="18"/>
          <w:szCs w:val="18"/>
        </w:rPr>
      </w:pPr>
    </w:p>
    <w:tbl>
      <w:tblPr>
        <w:tblStyle w:val="a8"/>
        <w:tblpPr w:leftFromText="142" w:rightFromText="142" w:vertAnchor="text" w:horzAnchor="margin" w:tblpY="-68"/>
        <w:tblW w:w="0" w:type="auto"/>
        <w:tblLook w:val="04A0" w:firstRow="1" w:lastRow="0" w:firstColumn="1" w:lastColumn="0" w:noHBand="0" w:noVBand="1"/>
      </w:tblPr>
      <w:tblGrid>
        <w:gridCol w:w="790"/>
        <w:gridCol w:w="4137"/>
        <w:gridCol w:w="7173"/>
        <w:gridCol w:w="3368"/>
      </w:tblGrid>
      <w:tr w:rsidR="004C4258" w:rsidRPr="008408C5" w:rsidTr="004C4258">
        <w:trPr>
          <w:trHeight w:val="531"/>
        </w:trPr>
        <w:tc>
          <w:tcPr>
            <w:tcW w:w="790" w:type="dxa"/>
            <w:shd w:val="clear" w:color="auto" w:fill="C2D69B" w:themeFill="accent3" w:themeFillTint="99"/>
            <w:vAlign w:val="center"/>
          </w:tcPr>
          <w:p w:rsidR="004C4258" w:rsidRPr="008408C5" w:rsidRDefault="004C4258" w:rsidP="004C4258">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種別</w:t>
            </w:r>
          </w:p>
        </w:tc>
        <w:tc>
          <w:tcPr>
            <w:tcW w:w="4137" w:type="dxa"/>
            <w:shd w:val="clear" w:color="auto" w:fill="C2D69B" w:themeFill="accent3" w:themeFillTint="99"/>
            <w:vAlign w:val="center"/>
          </w:tcPr>
          <w:p w:rsidR="004C4258" w:rsidRPr="008408C5" w:rsidRDefault="004C4258" w:rsidP="004C4258">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施設等名（通称）／根拠法令</w:t>
            </w:r>
          </w:p>
        </w:tc>
        <w:tc>
          <w:tcPr>
            <w:tcW w:w="7173" w:type="dxa"/>
            <w:shd w:val="clear" w:color="auto" w:fill="C2D69B" w:themeFill="accent3" w:themeFillTint="99"/>
            <w:vAlign w:val="center"/>
          </w:tcPr>
          <w:p w:rsidR="004C4258" w:rsidRPr="008408C5" w:rsidRDefault="004C4258" w:rsidP="004C4258">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バリアフリーに関する基準</w:t>
            </w:r>
            <w:r w:rsidRPr="008408C5">
              <w:rPr>
                <w:rFonts w:ascii="HG丸ｺﾞｼｯｸM-PRO" w:eastAsia="HG丸ｺﾞｼｯｸM-PRO" w:hAnsi="HG丸ｺﾞｼｯｸM-PRO" w:hint="eastAsia"/>
                <w:sz w:val="18"/>
                <w:szCs w:val="18"/>
                <w:vertAlign w:val="superscript"/>
              </w:rPr>
              <w:t>※</w:t>
            </w:r>
            <w:r w:rsidRPr="008408C5">
              <w:rPr>
                <w:rFonts w:ascii="HG丸ｺﾞｼｯｸM-PRO" w:eastAsia="HG丸ｺﾞｼｯｸM-PRO" w:hAnsi="HG丸ｺﾞｼｯｸM-PRO" w:hint="eastAsia"/>
                <w:sz w:val="18"/>
                <w:szCs w:val="18"/>
              </w:rPr>
              <w:t>の考え方</w:t>
            </w:r>
          </w:p>
        </w:tc>
        <w:tc>
          <w:tcPr>
            <w:tcW w:w="3368" w:type="dxa"/>
            <w:shd w:val="clear" w:color="auto" w:fill="C2D69B" w:themeFill="accent3" w:themeFillTint="99"/>
            <w:vAlign w:val="center"/>
          </w:tcPr>
          <w:p w:rsidR="004C4258" w:rsidRPr="008408C5" w:rsidRDefault="004C4258" w:rsidP="004C4258">
            <w:pPr>
              <w:spacing w:line="280" w:lineRule="exact"/>
              <w:jc w:val="center"/>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円滑に利用できる理由</w:t>
            </w:r>
          </w:p>
        </w:tc>
      </w:tr>
      <w:tr w:rsidR="004C4258" w:rsidRPr="008408C5" w:rsidTr="004C4258">
        <w:trPr>
          <w:trHeight w:val="3563"/>
        </w:trPr>
        <w:tc>
          <w:tcPr>
            <w:tcW w:w="790" w:type="dxa"/>
          </w:tcPr>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子供</w:t>
            </w:r>
          </w:p>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分野</w:t>
            </w:r>
          </w:p>
        </w:tc>
        <w:tc>
          <w:tcPr>
            <w:tcW w:w="4137" w:type="dxa"/>
          </w:tcPr>
          <w:p w:rsidR="004C4258" w:rsidRPr="008408C5" w:rsidRDefault="004C4258" w:rsidP="004C4258">
            <w:pPr>
              <w:spacing w:line="280" w:lineRule="exact"/>
              <w:ind w:left="180" w:hangingChars="100" w:hanging="18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・保育所／児童福祉法第39条</w:t>
            </w:r>
          </w:p>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・認定こども園／就学前の子どもに関する教育、保育等の総合的な提供の推進に関する法律</w:t>
            </w:r>
          </w:p>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・認証保育所／東京都認証保育所事業実施要綱</w:t>
            </w:r>
          </w:p>
          <w:p w:rsidR="004C4258"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・小規模保育事業／児童福祉法第6条の3第</w:t>
            </w:r>
          </w:p>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10項</w:t>
            </w:r>
          </w:p>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・事業所内保育事業／児童福祉法第6条の3第12項</w:t>
            </w:r>
          </w:p>
          <w:p w:rsidR="004C4258" w:rsidRPr="008408C5" w:rsidRDefault="004C4258" w:rsidP="004C4258">
            <w:pPr>
              <w:spacing w:line="280" w:lineRule="exact"/>
              <w:rPr>
                <w:rFonts w:ascii="HG丸ｺﾞｼｯｸM-PRO" w:eastAsia="HG丸ｺﾞｼｯｸM-PRO" w:hAnsi="HG丸ｺﾞｼｯｸM-PRO"/>
                <w:sz w:val="18"/>
                <w:szCs w:val="18"/>
              </w:rPr>
            </w:pPr>
          </w:p>
        </w:tc>
        <w:tc>
          <w:tcPr>
            <w:tcW w:w="7173" w:type="dxa"/>
          </w:tcPr>
          <w:p w:rsidR="004C4258" w:rsidRPr="008408C5" w:rsidRDefault="004C4258" w:rsidP="004C4258">
            <w:pPr>
              <w:spacing w:line="280" w:lineRule="exact"/>
              <w:rPr>
                <w:rFonts w:ascii="HG丸ｺﾞｼｯｸM-PRO" w:eastAsia="HG丸ｺﾞｼｯｸM-PRO" w:hAnsi="HG丸ｺﾞｼｯｸM-PRO"/>
                <w:color w:val="000000" w:themeColor="text1"/>
                <w:sz w:val="18"/>
                <w:szCs w:val="18"/>
              </w:rPr>
            </w:pPr>
            <w:r w:rsidRPr="008408C5">
              <w:rPr>
                <w:rFonts w:ascii="HG丸ｺﾞｼｯｸM-PRO" w:eastAsia="HG丸ｺﾞｼｯｸM-PRO" w:hAnsi="HG丸ｺﾞｼｯｸM-PRO" w:hint="eastAsia"/>
                <w:color w:val="000000" w:themeColor="text1"/>
                <w:sz w:val="18"/>
                <w:szCs w:val="18"/>
              </w:rPr>
              <w:t xml:space="preserve">　児童の体格や子供用の車いすの大きさ等を考慮すると、人的介助による対応が相当程度可能であること、また、バリアフリーに関する基準に定める寸法等に満たなくても円滑な移動等が可能であることから、建築物の状況等を踏まえ、次の基準は適用しないことができる。</w:t>
            </w:r>
          </w:p>
          <w:p w:rsidR="004C4258" w:rsidRPr="008408C5" w:rsidRDefault="004C4258" w:rsidP="004C4258">
            <w:pPr>
              <w:spacing w:line="280" w:lineRule="exact"/>
              <w:rPr>
                <w:rFonts w:ascii="HG丸ｺﾞｼｯｸM-PRO" w:eastAsia="HG丸ｺﾞｼｯｸM-PRO" w:hAnsi="HG丸ｺﾞｼｯｸM-PRO"/>
                <w:color w:val="000000" w:themeColor="text1"/>
                <w:sz w:val="18"/>
                <w:szCs w:val="18"/>
              </w:rPr>
            </w:pPr>
            <w:r w:rsidRPr="008408C5">
              <w:rPr>
                <w:rFonts w:ascii="HG丸ｺﾞｼｯｸM-PRO" w:eastAsia="HG丸ｺﾞｼｯｸM-PRO" w:hAnsi="HG丸ｺﾞｼｯｸM-PRO" w:hint="eastAsia"/>
                <w:color w:val="000000" w:themeColor="text1"/>
                <w:sz w:val="18"/>
                <w:szCs w:val="18"/>
              </w:rPr>
              <w:t xml:space="preserve">　・移動等円滑化経路に関する基準</w:t>
            </w:r>
          </w:p>
          <w:p w:rsidR="004C4258" w:rsidRPr="008408C5" w:rsidRDefault="004C4258" w:rsidP="004C4258">
            <w:pPr>
              <w:spacing w:line="280" w:lineRule="exact"/>
              <w:rPr>
                <w:rFonts w:ascii="HG丸ｺﾞｼｯｸM-PRO" w:eastAsia="HG丸ｺﾞｼｯｸM-PRO" w:hAnsi="HG丸ｺﾞｼｯｸM-PRO"/>
                <w:color w:val="000000" w:themeColor="text1"/>
                <w:sz w:val="18"/>
                <w:szCs w:val="18"/>
              </w:rPr>
            </w:pPr>
            <w:r w:rsidRPr="008408C5">
              <w:rPr>
                <w:rFonts w:ascii="HG丸ｺﾞｼｯｸM-PRO" w:eastAsia="HG丸ｺﾞｼｯｸM-PRO" w:hAnsi="HG丸ｺﾞｼｯｸM-PRO" w:hint="eastAsia"/>
                <w:color w:val="000000" w:themeColor="text1"/>
                <w:sz w:val="18"/>
                <w:szCs w:val="18"/>
              </w:rPr>
              <w:t xml:space="preserve">　・階段の幅、けあげ及び踏面の寸法に関する基準</w:t>
            </w:r>
          </w:p>
          <w:p w:rsidR="004C4258" w:rsidRPr="008408C5" w:rsidRDefault="004C4258" w:rsidP="004C4258">
            <w:pPr>
              <w:spacing w:line="280" w:lineRule="exact"/>
              <w:ind w:leftChars="100" w:left="390" w:hangingChars="100" w:hanging="180"/>
              <w:rPr>
                <w:rFonts w:ascii="HG丸ｺﾞｼｯｸM-PRO" w:eastAsia="HG丸ｺﾞｼｯｸM-PRO" w:hAnsi="HG丸ｺﾞｼｯｸM-PRO"/>
                <w:color w:val="000000" w:themeColor="text1"/>
                <w:sz w:val="18"/>
                <w:szCs w:val="18"/>
              </w:rPr>
            </w:pPr>
            <w:r w:rsidRPr="008408C5">
              <w:rPr>
                <w:rFonts w:ascii="HG丸ｺﾞｼｯｸM-PRO" w:eastAsia="HG丸ｺﾞｼｯｸM-PRO" w:hAnsi="HG丸ｺﾞｼｯｸM-PRO" w:hint="eastAsia"/>
                <w:color w:val="000000" w:themeColor="text1"/>
                <w:sz w:val="18"/>
                <w:szCs w:val="18"/>
              </w:rPr>
              <w:t>・便所に設ける車いす使用者用便房、水洗器具を設けた便房、ベビーチェア等を設けた便房、ベビーベッド等の設備に関する基準に関する基準</w:t>
            </w:r>
          </w:p>
          <w:p w:rsidR="004C4258" w:rsidRPr="004C4258" w:rsidRDefault="004C4258" w:rsidP="004C4258">
            <w:pPr>
              <w:spacing w:line="280" w:lineRule="exact"/>
              <w:rPr>
                <w:rFonts w:ascii="HG丸ｺﾞｼｯｸM-PRO" w:eastAsia="HG丸ｺﾞｼｯｸM-PRO" w:hAnsi="HG丸ｺﾞｼｯｸM-PRO"/>
                <w:color w:val="000000" w:themeColor="text1"/>
                <w:sz w:val="18"/>
                <w:szCs w:val="18"/>
              </w:rPr>
            </w:pPr>
          </w:p>
          <w:p w:rsidR="004C4258" w:rsidRPr="004C4258" w:rsidRDefault="004C4258" w:rsidP="004C4258">
            <w:pPr>
              <w:spacing w:line="280" w:lineRule="exact"/>
              <w:ind w:left="180" w:hangingChars="100" w:hanging="180"/>
              <w:rPr>
                <w:rFonts w:ascii="HG丸ｺﾞｼｯｸM-PRO" w:eastAsia="HG丸ｺﾞｼｯｸM-PRO" w:hAnsi="HG丸ｺﾞｼｯｸM-PRO"/>
                <w:color w:val="000000" w:themeColor="text1"/>
                <w:sz w:val="18"/>
                <w:szCs w:val="18"/>
              </w:rPr>
            </w:pPr>
            <w:r w:rsidRPr="008408C5">
              <w:rPr>
                <w:rFonts w:ascii="HG丸ｺﾞｼｯｸM-PRO" w:eastAsia="HG丸ｺﾞｼｯｸM-PRO" w:hAnsi="HG丸ｺﾞｼｯｸM-PRO" w:hint="eastAsia"/>
                <w:color w:val="000000" w:themeColor="text1"/>
                <w:sz w:val="18"/>
                <w:szCs w:val="18"/>
              </w:rPr>
              <w:t>※　特に、０歳から２歳までの児童は、自立して車いすの利用や上下階の移動、トイレでの洗浄等を行うことが困難であることから、利用児童が当該年齢に限られる場合は、上記の基準は適用しない。</w:t>
            </w:r>
          </w:p>
        </w:tc>
        <w:tc>
          <w:tcPr>
            <w:tcW w:w="3368" w:type="dxa"/>
          </w:tcPr>
          <w:p w:rsidR="004C4258" w:rsidRPr="008408C5"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 xml:space="preserve">　継続的に特定の児童が利用する施設であり、かつ、必要な知識と経験を有した職員が常時、適切に介助等を行えるため</w:t>
            </w:r>
          </w:p>
        </w:tc>
      </w:tr>
    </w:tbl>
    <w:p w:rsidR="004C4258" w:rsidRDefault="004C4258" w:rsidP="004C4258">
      <w:pPr>
        <w:spacing w:line="280" w:lineRule="exact"/>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※バリアフリーに関する基準・・・高齢者、障害者等の移動等の円滑化の促進に関する法律（バリアフリー法）及び高齢者、障害者等が利用しやすい建築物の整備に関する条例（東京都</w:t>
      </w:r>
    </w:p>
    <w:p w:rsidR="00D734FE" w:rsidRDefault="00D734FE" w:rsidP="008E55F8">
      <w:pPr>
        <w:spacing w:line="280" w:lineRule="exact"/>
        <w:ind w:firstLineChars="1550" w:firstLine="2790"/>
        <w:rPr>
          <w:rFonts w:ascii="HG丸ｺﾞｼｯｸM-PRO" w:eastAsia="HG丸ｺﾞｼｯｸM-PRO" w:hAnsi="HG丸ｺﾞｼｯｸM-PRO"/>
          <w:sz w:val="18"/>
          <w:szCs w:val="18"/>
        </w:rPr>
      </w:pPr>
      <w:r w:rsidRPr="008408C5">
        <w:rPr>
          <w:rFonts w:ascii="HG丸ｺﾞｼｯｸM-PRO" w:eastAsia="HG丸ｺﾞｼｯｸM-PRO" w:hAnsi="HG丸ｺﾞｼｯｸM-PRO" w:hint="eastAsia"/>
          <w:sz w:val="18"/>
          <w:szCs w:val="18"/>
        </w:rPr>
        <w:t>建築物バリアフリー条例）に基づく移動等円滑化基準、東京都福祉のまちづくり条例に基づく整備基準等</w:t>
      </w:r>
    </w:p>
    <w:p w:rsidR="00622AB9" w:rsidRPr="008408C5" w:rsidRDefault="00622AB9" w:rsidP="008E55F8">
      <w:pPr>
        <w:spacing w:line="280" w:lineRule="exact"/>
        <w:ind w:firstLineChars="1550" w:firstLine="2790"/>
        <w:rPr>
          <w:rFonts w:ascii="HG丸ｺﾞｼｯｸM-PRO" w:eastAsia="HG丸ｺﾞｼｯｸM-PRO" w:hAnsi="HG丸ｺﾞｼｯｸM-PRO"/>
          <w:sz w:val="18"/>
          <w:szCs w:val="18"/>
        </w:rPr>
      </w:pPr>
    </w:p>
    <w:sectPr w:rsidR="00622AB9" w:rsidRPr="008408C5" w:rsidSect="00BF27CB">
      <w:headerReference w:type="default" r:id="rId9"/>
      <w:footerReference w:type="default" r:id="rId10"/>
      <w:pgSz w:w="16840" w:h="11907" w:orient="landscape" w:code="9"/>
      <w:pgMar w:top="794" w:right="794" w:bottom="794" w:left="794" w:header="851" w:footer="992" w:gutter="0"/>
      <w:pgNumType w:start="32"/>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A5" w:rsidRDefault="00B876A5" w:rsidP="00294537">
      <w:r>
        <w:separator/>
      </w:r>
    </w:p>
  </w:endnote>
  <w:endnote w:type="continuationSeparator" w:id="0">
    <w:p w:rsidR="00B876A5" w:rsidRDefault="00B876A5" w:rsidP="0029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50" w:rsidRPr="00FE6250" w:rsidRDefault="00FE6250">
    <w:pPr>
      <w:pStyle w:val="ab"/>
      <w:jc w:val="center"/>
      <w:rPr>
        <w:sz w:val="28"/>
        <w:szCs w:val="28"/>
      </w:rPr>
    </w:pPr>
  </w:p>
  <w:p w:rsidR="00FE6250" w:rsidRDefault="00FE625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A5" w:rsidRDefault="00B876A5" w:rsidP="00294537">
      <w:r>
        <w:separator/>
      </w:r>
    </w:p>
  </w:footnote>
  <w:footnote w:type="continuationSeparator" w:id="0">
    <w:p w:rsidR="00B876A5" w:rsidRDefault="00B876A5" w:rsidP="0029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C5" w:rsidRPr="008408C5" w:rsidRDefault="00682A18">
    <w:pPr>
      <w:pStyle w:val="a9"/>
      <w:rPr>
        <w:rFonts w:ascii="HG丸ｺﾞｼｯｸM-PRO" w:eastAsia="HG丸ｺﾞｼｯｸM-PRO" w:hAnsi="HG丸ｺﾞｼｯｸM-PRO"/>
        <w:sz w:val="18"/>
        <w:szCs w:val="18"/>
      </w:rPr>
    </w:pPr>
    <w:r w:rsidRPr="00682A18">
      <w:rPr>
        <w:rFonts w:ascii="HG丸ｺﾞｼｯｸM-PRO" w:eastAsia="HG丸ｺﾞｼｯｸM-PRO" w:hAnsi="HG丸ｺﾞｼｯｸM-PRO"/>
        <w:noProof/>
        <w:sz w:val="18"/>
        <w:szCs w:val="18"/>
      </w:rPr>
      <mc:AlternateContent>
        <mc:Choice Requires="wps">
          <w:drawing>
            <wp:anchor distT="0" distB="0" distL="114300" distR="114300" simplePos="0" relativeHeight="251659264" behindDoc="0" locked="0" layoutInCell="0" allowOverlap="1" wp14:anchorId="567C8C81" wp14:editId="03272707">
              <wp:simplePos x="0" y="0"/>
              <wp:positionH relativeFrom="leftMargin">
                <wp:posOffset>201507</wp:posOffset>
              </wp:positionH>
              <wp:positionV relativeFrom="margin">
                <wp:posOffset>3002915</wp:posOffset>
              </wp:positionV>
              <wp:extent cx="364067" cy="433705"/>
              <wp:effectExtent l="0" t="0" r="0" b="4445"/>
              <wp:wrapNone/>
              <wp:docPr id="533"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067"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82A18" w:rsidRPr="00622AB9" w:rsidRDefault="00682A18" w:rsidP="00682A18">
                          <w:pPr>
                            <w:pBdr>
                              <w:top w:val="single" w:sz="4" w:space="1" w:color="D8D8D8" w:themeColor="background1" w:themeShade="D8"/>
                            </w:pBdr>
                            <w:rPr>
                              <w:sz w:val="22"/>
                              <w:szCs w:val="24"/>
                            </w:rPr>
                          </w:pPr>
                          <w:r w:rsidRPr="00622AB9">
                            <w:rPr>
                              <w:sz w:val="20"/>
                              <w:lang w:val="ja-JP"/>
                            </w:rPr>
                            <w:t xml:space="preserve"> </w:t>
                          </w:r>
                          <w:r w:rsidRPr="00622AB9">
                            <w:rPr>
                              <w:sz w:val="22"/>
                              <w:szCs w:val="24"/>
                            </w:rPr>
                            <w:fldChar w:fldCharType="begin"/>
                          </w:r>
                          <w:r w:rsidRPr="00622AB9">
                            <w:rPr>
                              <w:sz w:val="22"/>
                              <w:szCs w:val="24"/>
                            </w:rPr>
                            <w:instrText>PAGE   \* MERGEFORMAT</w:instrText>
                          </w:r>
                          <w:r w:rsidRPr="00622AB9">
                            <w:rPr>
                              <w:sz w:val="22"/>
                              <w:szCs w:val="24"/>
                            </w:rPr>
                            <w:fldChar w:fldCharType="separate"/>
                          </w:r>
                          <w:r w:rsidR="00BF27CB" w:rsidRPr="00BF27CB">
                            <w:rPr>
                              <w:noProof/>
                              <w:sz w:val="22"/>
                              <w:szCs w:val="24"/>
                              <w:lang w:val="ja-JP"/>
                            </w:rPr>
                            <w:t>32</w:t>
                          </w:r>
                          <w:r w:rsidRPr="00622AB9">
                            <w:rPr>
                              <w:sz w:val="22"/>
                              <w:szCs w:val="24"/>
                            </w:rPr>
                            <w:fldChar w:fldCharType="end"/>
                          </w:r>
                        </w:p>
                      </w:txbxContent>
                    </wps:txbx>
                    <wps:bodyPr rot="0" vert="vert"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四角形 3" o:spid="_x0000_s1026" style="position:absolute;left:0;text-align:left;margin-left:15.85pt;margin-top:236.45pt;width:28.65pt;height:34.1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" o:allowincell="f" stroked="f">
              <v:textbox style="layout-flow:vertical;mso-fit-shape-to-text:t" inset="0,,0">
                <w:txbxContent>
                  <w:p w:rsidR="00682A18" w:rsidRPr="00622AB9" w:rsidRDefault="00682A18" w:rsidP="00682A18">
                    <w:pPr>
                      <w:pBdr>
                        <w:top w:val="single" w:sz="4" w:space="1" w:color="D8D8D8" w:themeColor="background1" w:themeShade="D8"/>
                      </w:pBdr>
                      <w:rPr>
                        <w:sz w:val="22"/>
                        <w:szCs w:val="24"/>
                      </w:rPr>
                    </w:pPr>
                    <w:r w:rsidRPr="00622AB9">
                      <w:rPr>
                        <w:sz w:val="20"/>
                        <w:lang w:val="ja-JP"/>
                      </w:rPr>
                      <w:t xml:space="preserve"> </w:t>
                    </w:r>
                    <w:r w:rsidRPr="00622AB9">
                      <w:rPr>
                        <w:sz w:val="22"/>
                        <w:szCs w:val="24"/>
                      </w:rPr>
                      <w:fldChar w:fldCharType="begin"/>
                    </w:r>
                    <w:r w:rsidRPr="00622AB9">
                      <w:rPr>
                        <w:sz w:val="22"/>
                        <w:szCs w:val="24"/>
                      </w:rPr>
                      <w:instrText>PAGE   \* MERGEFORMAT</w:instrText>
                    </w:r>
                    <w:r w:rsidRPr="00622AB9">
                      <w:rPr>
                        <w:sz w:val="22"/>
                        <w:szCs w:val="24"/>
                      </w:rPr>
                      <w:fldChar w:fldCharType="separate"/>
                    </w:r>
                    <w:r w:rsidR="00BF27CB" w:rsidRPr="00BF27CB">
                      <w:rPr>
                        <w:noProof/>
                        <w:sz w:val="22"/>
                        <w:szCs w:val="24"/>
                        <w:lang w:val="ja-JP"/>
                      </w:rPr>
                      <w:t>32</w:t>
                    </w:r>
                    <w:r w:rsidRPr="00622AB9">
                      <w:rPr>
                        <w:sz w:val="22"/>
                        <w:szCs w:val="24"/>
                      </w:rPr>
                      <w:fldChar w:fldCharType="end"/>
                    </w:r>
                  </w:p>
                </w:txbxContent>
              </v:textbox>
              <w10:wrap anchorx="margin" anchory="margin"/>
            </v:rect>
          </w:pict>
        </mc:Fallback>
      </mc:AlternateContent>
    </w:r>
    <w:r w:rsidR="008408C5" w:rsidRPr="008408C5">
      <w:rPr>
        <w:rFonts w:ascii="HG丸ｺﾞｼｯｸM-PRO" w:eastAsia="HG丸ｺﾞｼｯｸM-PRO" w:hAnsi="HG丸ｺﾞｼｯｸM-PRO" w:hint="eastAsia"/>
        <w:sz w:val="18"/>
        <w:szCs w:val="18"/>
      </w:rPr>
      <w:t>（別表）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47D"/>
    <w:multiLevelType w:val="hybridMultilevel"/>
    <w:tmpl w:val="223CC26C"/>
    <w:lvl w:ilvl="0" w:tplc="8684EFE8">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45141A3"/>
    <w:multiLevelType w:val="hybridMultilevel"/>
    <w:tmpl w:val="51245426"/>
    <w:lvl w:ilvl="0" w:tplc="927E6670">
      <w:numFmt w:val="bullet"/>
      <w:lvlText w:val="○"/>
      <w:lvlJc w:val="left"/>
      <w:pPr>
        <w:ind w:left="8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nsid w:val="08BA02A1"/>
    <w:multiLevelType w:val="hybridMultilevel"/>
    <w:tmpl w:val="C00E8416"/>
    <w:lvl w:ilvl="0" w:tplc="0FC2C70C">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0FA25C92"/>
    <w:multiLevelType w:val="hybridMultilevel"/>
    <w:tmpl w:val="4558B768"/>
    <w:lvl w:ilvl="0" w:tplc="BB6CA47C">
      <w:start w:val="1"/>
      <w:numFmt w:val="decimalEnclosedCircle"/>
      <w:lvlText w:val="%1"/>
      <w:lvlJc w:val="left"/>
      <w:pPr>
        <w:ind w:left="862" w:hanging="720"/>
      </w:pPr>
      <w:rPr>
        <w:rFonts w:ascii="HG丸ｺﾞｼｯｸM-PRO" w:eastAsia="HG丸ｺﾞｼｯｸM-PRO" w:hAnsi="HG丸ｺﾞｼｯｸM-PRO" w:cstheme="minorBidi"/>
      </w:rPr>
    </w:lvl>
    <w:lvl w:ilvl="1" w:tplc="1B061560">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193C3E72"/>
    <w:multiLevelType w:val="hybridMultilevel"/>
    <w:tmpl w:val="B7C6C2AE"/>
    <w:lvl w:ilvl="0" w:tplc="C034178C">
      <w:start w:val="1"/>
      <w:numFmt w:val="decimalEnclosedCircle"/>
      <w:lvlText w:val="%1"/>
      <w:lvlJc w:val="left"/>
      <w:pPr>
        <w:ind w:left="360" w:hanging="360"/>
      </w:pPr>
      <w:rPr>
        <w:rFonts w:asciiTheme="majorEastAsia" w:eastAsiaTheme="majorEastAsia" w:hAnsiTheme="majorEastAsia"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B024D3"/>
    <w:multiLevelType w:val="hybridMultilevel"/>
    <w:tmpl w:val="6D001AC4"/>
    <w:lvl w:ilvl="0" w:tplc="935E0920">
      <w:numFmt w:val="bullet"/>
      <w:lvlText w:val="※"/>
      <w:lvlJc w:val="left"/>
      <w:pPr>
        <w:ind w:left="108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nsid w:val="1BDF6247"/>
    <w:multiLevelType w:val="hybridMultilevel"/>
    <w:tmpl w:val="DB3E8E9E"/>
    <w:lvl w:ilvl="0" w:tplc="C9A8DFDE">
      <w:numFmt w:val="bullet"/>
      <w:lvlText w:val="○"/>
      <w:lvlJc w:val="left"/>
      <w:pPr>
        <w:ind w:left="5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7">
    <w:nsid w:val="284E752B"/>
    <w:multiLevelType w:val="hybridMultilevel"/>
    <w:tmpl w:val="5FE422CE"/>
    <w:lvl w:ilvl="0" w:tplc="8E364B34">
      <w:start w:val="1"/>
      <w:numFmt w:val="decimalFullWidth"/>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2A9547A2"/>
    <w:multiLevelType w:val="hybridMultilevel"/>
    <w:tmpl w:val="EF206344"/>
    <w:lvl w:ilvl="0" w:tplc="E640D5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4BB14FE"/>
    <w:multiLevelType w:val="hybridMultilevel"/>
    <w:tmpl w:val="50DEB4BA"/>
    <w:lvl w:ilvl="0" w:tplc="6F00F38E">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956690D"/>
    <w:multiLevelType w:val="hybridMultilevel"/>
    <w:tmpl w:val="A8F2FF3C"/>
    <w:lvl w:ilvl="0" w:tplc="359C2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CFB1C41"/>
    <w:multiLevelType w:val="hybridMultilevel"/>
    <w:tmpl w:val="6AC6C4F0"/>
    <w:lvl w:ilvl="0" w:tplc="B65C9FBC">
      <w:start w:val="3"/>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nsid w:val="3D8607F6"/>
    <w:multiLevelType w:val="hybridMultilevel"/>
    <w:tmpl w:val="5128F4B2"/>
    <w:lvl w:ilvl="0" w:tplc="3112C49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13">
    <w:nsid w:val="3F945F9F"/>
    <w:multiLevelType w:val="hybridMultilevel"/>
    <w:tmpl w:val="35B014B8"/>
    <w:lvl w:ilvl="0" w:tplc="7FB6FD98">
      <w:start w:val="1"/>
      <w:numFmt w:val="decimalEnclosedCircle"/>
      <w:lvlText w:val="%1"/>
      <w:lvlJc w:val="left"/>
      <w:pPr>
        <w:ind w:left="360" w:hanging="360"/>
      </w:pPr>
      <w:rPr>
        <w:rFonts w:hint="eastAsia"/>
      </w:rPr>
    </w:lvl>
    <w:lvl w:ilvl="1" w:tplc="04090017">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4">
    <w:nsid w:val="41341AA5"/>
    <w:multiLevelType w:val="hybridMultilevel"/>
    <w:tmpl w:val="07AE1AF6"/>
    <w:lvl w:ilvl="0" w:tplc="99642FE6">
      <w:start w:val="1"/>
      <w:numFmt w:val="decimalEnclosedCircle"/>
      <w:lvlText w:val="%1"/>
      <w:lvlJc w:val="left"/>
      <w:pPr>
        <w:ind w:left="1320" w:hanging="360"/>
      </w:pPr>
      <w:rPr>
        <w:rFonts w:hint="default"/>
      </w:rPr>
    </w:lvl>
    <w:lvl w:ilvl="1" w:tplc="9BDE115A">
      <w:start w:val="1"/>
      <w:numFmt w:val="aiueoFullWidth"/>
      <w:lvlText w:val="(%2)"/>
      <w:lvlJc w:val="left"/>
      <w:pPr>
        <w:ind w:left="1800" w:hanging="420"/>
      </w:pPr>
      <w:rPr>
        <w:rFonts w:asciiTheme="majorEastAsia" w:eastAsiaTheme="majorEastAsia" w:hAnsiTheme="majorEastAsia" w:cstheme="minorBidi"/>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nsid w:val="4926049D"/>
    <w:multiLevelType w:val="hybridMultilevel"/>
    <w:tmpl w:val="D6BA205C"/>
    <w:lvl w:ilvl="0" w:tplc="99642FE6">
      <w:start w:val="1"/>
      <w:numFmt w:val="decimalEnclosedCircle"/>
      <w:lvlText w:val="%1"/>
      <w:lvlJc w:val="left"/>
      <w:pPr>
        <w:ind w:left="1320" w:hanging="360"/>
      </w:pPr>
      <w:rPr>
        <w:rFonts w:hint="default"/>
      </w:rPr>
    </w:lvl>
    <w:lvl w:ilvl="1" w:tplc="D6C6F652">
      <w:start w:val="1"/>
      <w:numFmt w:val="decimalEnclosedCircle"/>
      <w:lvlText w:val="%2"/>
      <w:lvlJc w:val="left"/>
      <w:pPr>
        <w:ind w:left="1800" w:hanging="420"/>
      </w:pPr>
      <w:rPr>
        <w:rFonts w:asciiTheme="majorEastAsia" w:eastAsiaTheme="majorEastAsia" w:hAnsiTheme="majorEastAsia" w:cstheme="minorBidi"/>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nsid w:val="51F86173"/>
    <w:multiLevelType w:val="hybridMultilevel"/>
    <w:tmpl w:val="859E7BF0"/>
    <w:lvl w:ilvl="0" w:tplc="6C682E4C">
      <w:start w:val="3"/>
      <w:numFmt w:val="decimalEnclosedCircle"/>
      <w:lvlText w:val="%1"/>
      <w:lvlJc w:val="left"/>
      <w:pPr>
        <w:ind w:left="720" w:hanging="360"/>
      </w:pPr>
      <w:rPr>
        <w:rFonts w:hint="eastAsia"/>
        <w:color w:val="000000" w:themeColor="text1"/>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583D6883"/>
    <w:multiLevelType w:val="hybridMultilevel"/>
    <w:tmpl w:val="F8F8084A"/>
    <w:lvl w:ilvl="0" w:tplc="E6F605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8B00BC"/>
    <w:multiLevelType w:val="hybridMultilevel"/>
    <w:tmpl w:val="61929C7C"/>
    <w:lvl w:ilvl="0" w:tplc="EDC8DA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5EC633B"/>
    <w:multiLevelType w:val="hybridMultilevel"/>
    <w:tmpl w:val="43322B12"/>
    <w:lvl w:ilvl="0" w:tplc="50D8C81A">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0">
    <w:nsid w:val="6CB532F5"/>
    <w:multiLevelType w:val="hybridMultilevel"/>
    <w:tmpl w:val="83B88870"/>
    <w:lvl w:ilvl="0" w:tplc="CCDE1218">
      <w:start w:val="1"/>
      <w:numFmt w:val="decimalEnclosedCircle"/>
      <w:lvlText w:val="%1"/>
      <w:lvlJc w:val="left"/>
      <w:pPr>
        <w:ind w:left="360" w:hanging="360"/>
      </w:pPr>
      <w:rPr>
        <w:rFonts w:asciiTheme="majorEastAsia" w:eastAsiaTheme="majorEastAsia" w:hAnsiTheme="majorEastAsia" w:hint="eastAsia"/>
        <w:sz w:val="28"/>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3932A75"/>
    <w:multiLevelType w:val="hybridMultilevel"/>
    <w:tmpl w:val="2D348B36"/>
    <w:lvl w:ilvl="0" w:tplc="9CF8852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nsid w:val="73F54A9A"/>
    <w:multiLevelType w:val="hybridMultilevel"/>
    <w:tmpl w:val="A8D46B30"/>
    <w:lvl w:ilvl="0" w:tplc="89866400">
      <w:start w:val="1"/>
      <w:numFmt w:val="decimalFullWidth"/>
      <w:lvlText w:val="（%1）"/>
      <w:lvlJc w:val="left"/>
      <w:pPr>
        <w:ind w:left="765" w:hanging="765"/>
      </w:pPr>
      <w:rPr>
        <w:rFonts w:hint="eastAsia"/>
      </w:rPr>
    </w:lvl>
    <w:lvl w:ilvl="1" w:tplc="6B88A078">
      <w:start w:val="3"/>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43E3791"/>
    <w:multiLevelType w:val="hybridMultilevel"/>
    <w:tmpl w:val="20641974"/>
    <w:lvl w:ilvl="0" w:tplc="70F25E60">
      <w:start w:val="1"/>
      <w:numFmt w:val="bullet"/>
      <w:lvlText w:val="■"/>
      <w:lvlJc w:val="left"/>
      <w:pPr>
        <w:ind w:left="601" w:hanging="36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4">
    <w:nsid w:val="7CEF3F9E"/>
    <w:multiLevelType w:val="hybridMultilevel"/>
    <w:tmpl w:val="4EC200B8"/>
    <w:lvl w:ilvl="0" w:tplc="6AA4AAF0">
      <w:start w:val="1"/>
      <w:numFmt w:val="decimalFullWidth"/>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E1B3268"/>
    <w:multiLevelType w:val="hybridMultilevel"/>
    <w:tmpl w:val="9820A6A4"/>
    <w:lvl w:ilvl="0" w:tplc="88B65948">
      <w:start w:val="1"/>
      <w:numFmt w:val="bullet"/>
      <w:lvlText w:val="●"/>
      <w:lvlJc w:val="left"/>
      <w:pPr>
        <w:ind w:left="9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6">
    <w:nsid w:val="7EF12DB5"/>
    <w:multiLevelType w:val="hybridMultilevel"/>
    <w:tmpl w:val="FE92BB6C"/>
    <w:lvl w:ilvl="0" w:tplc="B080C966">
      <w:start w:val="1"/>
      <w:numFmt w:val="decimalEnclosedCircle"/>
      <w:lvlText w:val="%1"/>
      <w:lvlJc w:val="left"/>
      <w:pPr>
        <w:ind w:left="681" w:hanging="360"/>
      </w:pPr>
      <w:rPr>
        <w:rFonts w:hint="eastAsia"/>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7">
    <w:nsid w:val="7EFD0171"/>
    <w:multiLevelType w:val="hybridMultilevel"/>
    <w:tmpl w:val="B6F0C310"/>
    <w:lvl w:ilvl="0" w:tplc="2C7E5824">
      <w:start w:val="1"/>
      <w:numFmt w:val="bullet"/>
      <w:lvlText w:val="※"/>
      <w:lvlJc w:val="left"/>
      <w:pPr>
        <w:ind w:left="106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nsid w:val="7FA6620E"/>
    <w:multiLevelType w:val="hybridMultilevel"/>
    <w:tmpl w:val="C4A09FF4"/>
    <w:lvl w:ilvl="0" w:tplc="0E5C4AF4">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7"/>
  </w:num>
  <w:num w:numId="4">
    <w:abstractNumId w:val="3"/>
  </w:num>
  <w:num w:numId="5">
    <w:abstractNumId w:val="14"/>
  </w:num>
  <w:num w:numId="6">
    <w:abstractNumId w:val="15"/>
  </w:num>
  <w:num w:numId="7">
    <w:abstractNumId w:val="23"/>
  </w:num>
  <w:num w:numId="8">
    <w:abstractNumId w:val="12"/>
  </w:num>
  <w:num w:numId="9">
    <w:abstractNumId w:val="4"/>
  </w:num>
  <w:num w:numId="10">
    <w:abstractNumId w:val="20"/>
  </w:num>
  <w:num w:numId="11">
    <w:abstractNumId w:val="22"/>
  </w:num>
  <w:num w:numId="12">
    <w:abstractNumId w:val="21"/>
  </w:num>
  <w:num w:numId="13">
    <w:abstractNumId w:val="18"/>
  </w:num>
  <w:num w:numId="14">
    <w:abstractNumId w:val="17"/>
  </w:num>
  <w:num w:numId="15">
    <w:abstractNumId w:val="19"/>
  </w:num>
  <w:num w:numId="16">
    <w:abstractNumId w:val="6"/>
  </w:num>
  <w:num w:numId="17">
    <w:abstractNumId w:val="5"/>
  </w:num>
  <w:num w:numId="18">
    <w:abstractNumId w:val="2"/>
  </w:num>
  <w:num w:numId="19">
    <w:abstractNumId w:val="1"/>
  </w:num>
  <w:num w:numId="20">
    <w:abstractNumId w:val="27"/>
  </w:num>
  <w:num w:numId="21">
    <w:abstractNumId w:val="28"/>
  </w:num>
  <w:num w:numId="22">
    <w:abstractNumId w:val="13"/>
  </w:num>
  <w:num w:numId="23">
    <w:abstractNumId w:val="0"/>
  </w:num>
  <w:num w:numId="24">
    <w:abstractNumId w:val="9"/>
  </w:num>
  <w:num w:numId="25">
    <w:abstractNumId w:val="11"/>
  </w:num>
  <w:num w:numId="26">
    <w:abstractNumId w:val="16"/>
  </w:num>
  <w:num w:numId="27">
    <w:abstractNumId w:val="24"/>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E"/>
    <w:rsid w:val="000120B9"/>
    <w:rsid w:val="00074368"/>
    <w:rsid w:val="00085AB0"/>
    <w:rsid w:val="00090A39"/>
    <w:rsid w:val="000A0086"/>
    <w:rsid w:val="000B1A38"/>
    <w:rsid w:val="000B44FD"/>
    <w:rsid w:val="000D1A14"/>
    <w:rsid w:val="000D4DBD"/>
    <w:rsid w:val="000D52E1"/>
    <w:rsid w:val="000D7606"/>
    <w:rsid w:val="000E4AF8"/>
    <w:rsid w:val="000F2899"/>
    <w:rsid w:val="00122623"/>
    <w:rsid w:val="001227A3"/>
    <w:rsid w:val="00122CFC"/>
    <w:rsid w:val="00124F83"/>
    <w:rsid w:val="00126F78"/>
    <w:rsid w:val="00136F2E"/>
    <w:rsid w:val="00145C63"/>
    <w:rsid w:val="00154350"/>
    <w:rsid w:val="00173690"/>
    <w:rsid w:val="001812F4"/>
    <w:rsid w:val="00181C12"/>
    <w:rsid w:val="00197F2A"/>
    <w:rsid w:val="001B14DE"/>
    <w:rsid w:val="001B3E6F"/>
    <w:rsid w:val="001F7408"/>
    <w:rsid w:val="00200A4F"/>
    <w:rsid w:val="00215202"/>
    <w:rsid w:val="00233B52"/>
    <w:rsid w:val="002725D4"/>
    <w:rsid w:val="0027593D"/>
    <w:rsid w:val="002818B8"/>
    <w:rsid w:val="00282259"/>
    <w:rsid w:val="00282FB1"/>
    <w:rsid w:val="00294537"/>
    <w:rsid w:val="002B08B9"/>
    <w:rsid w:val="002D10B7"/>
    <w:rsid w:val="002D7E9F"/>
    <w:rsid w:val="002E4022"/>
    <w:rsid w:val="0031005C"/>
    <w:rsid w:val="00310252"/>
    <w:rsid w:val="00312F1D"/>
    <w:rsid w:val="003253C7"/>
    <w:rsid w:val="00330752"/>
    <w:rsid w:val="0034304D"/>
    <w:rsid w:val="0034524E"/>
    <w:rsid w:val="0035647B"/>
    <w:rsid w:val="003718B3"/>
    <w:rsid w:val="00380533"/>
    <w:rsid w:val="003B422E"/>
    <w:rsid w:val="003B6209"/>
    <w:rsid w:val="003C7811"/>
    <w:rsid w:val="003D2D0D"/>
    <w:rsid w:val="003F2A33"/>
    <w:rsid w:val="00423D96"/>
    <w:rsid w:val="00426230"/>
    <w:rsid w:val="00431114"/>
    <w:rsid w:val="0043127C"/>
    <w:rsid w:val="00453B83"/>
    <w:rsid w:val="00472D75"/>
    <w:rsid w:val="00474EB6"/>
    <w:rsid w:val="004875D1"/>
    <w:rsid w:val="004914C1"/>
    <w:rsid w:val="00491D22"/>
    <w:rsid w:val="0049306E"/>
    <w:rsid w:val="004A65ED"/>
    <w:rsid w:val="004B2171"/>
    <w:rsid w:val="004B4CCC"/>
    <w:rsid w:val="004C0776"/>
    <w:rsid w:val="004C0CED"/>
    <w:rsid w:val="004C3412"/>
    <w:rsid w:val="004C4258"/>
    <w:rsid w:val="004C7AAD"/>
    <w:rsid w:val="004D1BC3"/>
    <w:rsid w:val="0050643F"/>
    <w:rsid w:val="00510549"/>
    <w:rsid w:val="00516568"/>
    <w:rsid w:val="00520443"/>
    <w:rsid w:val="00523171"/>
    <w:rsid w:val="0052609C"/>
    <w:rsid w:val="00530841"/>
    <w:rsid w:val="00537CF6"/>
    <w:rsid w:val="005433C2"/>
    <w:rsid w:val="00550D41"/>
    <w:rsid w:val="00564845"/>
    <w:rsid w:val="00587172"/>
    <w:rsid w:val="00592584"/>
    <w:rsid w:val="00594434"/>
    <w:rsid w:val="005A2E85"/>
    <w:rsid w:val="005C21F2"/>
    <w:rsid w:val="005D2FB3"/>
    <w:rsid w:val="005E3BC9"/>
    <w:rsid w:val="005E5E52"/>
    <w:rsid w:val="005E6B98"/>
    <w:rsid w:val="005F6625"/>
    <w:rsid w:val="006101B8"/>
    <w:rsid w:val="00613198"/>
    <w:rsid w:val="00615FA4"/>
    <w:rsid w:val="00622AB9"/>
    <w:rsid w:val="00623A75"/>
    <w:rsid w:val="0063020A"/>
    <w:rsid w:val="00654D0A"/>
    <w:rsid w:val="00667AE3"/>
    <w:rsid w:val="00682A18"/>
    <w:rsid w:val="00684C0D"/>
    <w:rsid w:val="00687F27"/>
    <w:rsid w:val="00691D10"/>
    <w:rsid w:val="00692D5D"/>
    <w:rsid w:val="00696E5C"/>
    <w:rsid w:val="006A6962"/>
    <w:rsid w:val="006B36B5"/>
    <w:rsid w:val="006E6F4B"/>
    <w:rsid w:val="006E7088"/>
    <w:rsid w:val="0070456B"/>
    <w:rsid w:val="00704AC7"/>
    <w:rsid w:val="007137D2"/>
    <w:rsid w:val="00717C11"/>
    <w:rsid w:val="00723773"/>
    <w:rsid w:val="007613B1"/>
    <w:rsid w:val="007667F3"/>
    <w:rsid w:val="007762DF"/>
    <w:rsid w:val="0078384A"/>
    <w:rsid w:val="00785132"/>
    <w:rsid w:val="00785718"/>
    <w:rsid w:val="007A413C"/>
    <w:rsid w:val="007C0E4E"/>
    <w:rsid w:val="007C0F57"/>
    <w:rsid w:val="007C1B41"/>
    <w:rsid w:val="007C1C78"/>
    <w:rsid w:val="00810FDA"/>
    <w:rsid w:val="00813FD0"/>
    <w:rsid w:val="00825F73"/>
    <w:rsid w:val="00833125"/>
    <w:rsid w:val="00833262"/>
    <w:rsid w:val="008408C5"/>
    <w:rsid w:val="00843789"/>
    <w:rsid w:val="00843993"/>
    <w:rsid w:val="008606AE"/>
    <w:rsid w:val="008632E0"/>
    <w:rsid w:val="00870168"/>
    <w:rsid w:val="00873102"/>
    <w:rsid w:val="00884C79"/>
    <w:rsid w:val="00892CF3"/>
    <w:rsid w:val="008B09DF"/>
    <w:rsid w:val="008B1800"/>
    <w:rsid w:val="008C47A8"/>
    <w:rsid w:val="008E401D"/>
    <w:rsid w:val="008E55F8"/>
    <w:rsid w:val="008F58DF"/>
    <w:rsid w:val="008F6090"/>
    <w:rsid w:val="00904A7A"/>
    <w:rsid w:val="00951E32"/>
    <w:rsid w:val="00965427"/>
    <w:rsid w:val="00986C8A"/>
    <w:rsid w:val="009A3624"/>
    <w:rsid w:val="009C7E58"/>
    <w:rsid w:val="009D135B"/>
    <w:rsid w:val="009E159B"/>
    <w:rsid w:val="009F5487"/>
    <w:rsid w:val="00A02B5B"/>
    <w:rsid w:val="00A10BAD"/>
    <w:rsid w:val="00A22786"/>
    <w:rsid w:val="00A246FB"/>
    <w:rsid w:val="00A475B9"/>
    <w:rsid w:val="00A47C50"/>
    <w:rsid w:val="00A65B2E"/>
    <w:rsid w:val="00A701B7"/>
    <w:rsid w:val="00A905B3"/>
    <w:rsid w:val="00A90E45"/>
    <w:rsid w:val="00AA2F51"/>
    <w:rsid w:val="00AA5320"/>
    <w:rsid w:val="00AC70F6"/>
    <w:rsid w:val="00AE4272"/>
    <w:rsid w:val="00AE4AA3"/>
    <w:rsid w:val="00AE5480"/>
    <w:rsid w:val="00AE6B2E"/>
    <w:rsid w:val="00B0558B"/>
    <w:rsid w:val="00B12285"/>
    <w:rsid w:val="00B174F8"/>
    <w:rsid w:val="00B21592"/>
    <w:rsid w:val="00B3035A"/>
    <w:rsid w:val="00B363A9"/>
    <w:rsid w:val="00B4001C"/>
    <w:rsid w:val="00B45F42"/>
    <w:rsid w:val="00B54D29"/>
    <w:rsid w:val="00B6493E"/>
    <w:rsid w:val="00B8499E"/>
    <w:rsid w:val="00B87082"/>
    <w:rsid w:val="00B876A5"/>
    <w:rsid w:val="00B94BDE"/>
    <w:rsid w:val="00BB2EF3"/>
    <w:rsid w:val="00BB3988"/>
    <w:rsid w:val="00BC7DB2"/>
    <w:rsid w:val="00BD043B"/>
    <w:rsid w:val="00BD5235"/>
    <w:rsid w:val="00BD6DB6"/>
    <w:rsid w:val="00BE2A01"/>
    <w:rsid w:val="00BF27CB"/>
    <w:rsid w:val="00BF701B"/>
    <w:rsid w:val="00C17077"/>
    <w:rsid w:val="00C44E6C"/>
    <w:rsid w:val="00C454E3"/>
    <w:rsid w:val="00C544BD"/>
    <w:rsid w:val="00C61BA6"/>
    <w:rsid w:val="00C63548"/>
    <w:rsid w:val="00C647DB"/>
    <w:rsid w:val="00C730CF"/>
    <w:rsid w:val="00C968F0"/>
    <w:rsid w:val="00CA0B05"/>
    <w:rsid w:val="00CC13B7"/>
    <w:rsid w:val="00CD3D9F"/>
    <w:rsid w:val="00D36A75"/>
    <w:rsid w:val="00D47902"/>
    <w:rsid w:val="00D734FE"/>
    <w:rsid w:val="00DA1D86"/>
    <w:rsid w:val="00DB184E"/>
    <w:rsid w:val="00DB5417"/>
    <w:rsid w:val="00DC07FF"/>
    <w:rsid w:val="00DE610E"/>
    <w:rsid w:val="00E05B6D"/>
    <w:rsid w:val="00E11020"/>
    <w:rsid w:val="00E21BD2"/>
    <w:rsid w:val="00E34D7D"/>
    <w:rsid w:val="00E36BCB"/>
    <w:rsid w:val="00E520F8"/>
    <w:rsid w:val="00E55E37"/>
    <w:rsid w:val="00E74458"/>
    <w:rsid w:val="00E77570"/>
    <w:rsid w:val="00E91AA9"/>
    <w:rsid w:val="00EA30A6"/>
    <w:rsid w:val="00EA4ED9"/>
    <w:rsid w:val="00EE703C"/>
    <w:rsid w:val="00EE7A8A"/>
    <w:rsid w:val="00EF10A1"/>
    <w:rsid w:val="00EF23B4"/>
    <w:rsid w:val="00F07813"/>
    <w:rsid w:val="00F10404"/>
    <w:rsid w:val="00F12549"/>
    <w:rsid w:val="00F13CBE"/>
    <w:rsid w:val="00F40B6F"/>
    <w:rsid w:val="00F45DEC"/>
    <w:rsid w:val="00F57EFE"/>
    <w:rsid w:val="00F64010"/>
    <w:rsid w:val="00F70423"/>
    <w:rsid w:val="00F84AB9"/>
    <w:rsid w:val="00F8754B"/>
    <w:rsid w:val="00F87997"/>
    <w:rsid w:val="00F91369"/>
    <w:rsid w:val="00F919F8"/>
    <w:rsid w:val="00FA1D4D"/>
    <w:rsid w:val="00FB7B99"/>
    <w:rsid w:val="00FC3CD3"/>
    <w:rsid w:val="00FC701D"/>
    <w:rsid w:val="00FD5A65"/>
    <w:rsid w:val="00FD6318"/>
    <w:rsid w:val="00FD768D"/>
    <w:rsid w:val="00FE6250"/>
    <w:rsid w:val="00FF0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0A39"/>
    <w:pPr>
      <w:jc w:val="center"/>
    </w:pPr>
  </w:style>
  <w:style w:type="character" w:customStyle="1" w:styleId="a4">
    <w:name w:val="記 (文字)"/>
    <w:basedOn w:val="a0"/>
    <w:link w:val="a3"/>
    <w:uiPriority w:val="99"/>
    <w:rsid w:val="00090A39"/>
  </w:style>
  <w:style w:type="paragraph" w:styleId="a5">
    <w:name w:val="Closing"/>
    <w:basedOn w:val="a"/>
    <w:link w:val="a6"/>
    <w:uiPriority w:val="99"/>
    <w:unhideWhenUsed/>
    <w:rsid w:val="00090A39"/>
    <w:pPr>
      <w:jc w:val="right"/>
    </w:pPr>
  </w:style>
  <w:style w:type="character" w:customStyle="1" w:styleId="a6">
    <w:name w:val="結語 (文字)"/>
    <w:basedOn w:val="a0"/>
    <w:link w:val="a5"/>
    <w:uiPriority w:val="99"/>
    <w:rsid w:val="00090A39"/>
  </w:style>
  <w:style w:type="paragraph" w:styleId="a7">
    <w:name w:val="List Paragraph"/>
    <w:basedOn w:val="a"/>
    <w:uiPriority w:val="34"/>
    <w:qFormat/>
    <w:rsid w:val="000F2899"/>
    <w:pPr>
      <w:ind w:leftChars="400" w:left="840"/>
    </w:pPr>
  </w:style>
  <w:style w:type="table" w:styleId="a8">
    <w:name w:val="Table Grid"/>
    <w:basedOn w:val="a1"/>
    <w:uiPriority w:val="59"/>
    <w:rsid w:val="0096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4537"/>
    <w:pPr>
      <w:tabs>
        <w:tab w:val="center" w:pos="4252"/>
        <w:tab w:val="right" w:pos="8504"/>
      </w:tabs>
      <w:snapToGrid w:val="0"/>
    </w:pPr>
  </w:style>
  <w:style w:type="character" w:customStyle="1" w:styleId="aa">
    <w:name w:val="ヘッダー (文字)"/>
    <w:basedOn w:val="a0"/>
    <w:link w:val="a9"/>
    <w:uiPriority w:val="99"/>
    <w:rsid w:val="00294537"/>
  </w:style>
  <w:style w:type="paragraph" w:styleId="ab">
    <w:name w:val="footer"/>
    <w:basedOn w:val="a"/>
    <w:link w:val="ac"/>
    <w:uiPriority w:val="99"/>
    <w:unhideWhenUsed/>
    <w:rsid w:val="00294537"/>
    <w:pPr>
      <w:tabs>
        <w:tab w:val="center" w:pos="4252"/>
        <w:tab w:val="right" w:pos="8504"/>
      </w:tabs>
      <w:snapToGrid w:val="0"/>
    </w:pPr>
  </w:style>
  <w:style w:type="character" w:customStyle="1" w:styleId="ac">
    <w:name w:val="フッター (文字)"/>
    <w:basedOn w:val="a0"/>
    <w:link w:val="ab"/>
    <w:uiPriority w:val="99"/>
    <w:rsid w:val="00294537"/>
  </w:style>
  <w:style w:type="paragraph" w:styleId="ad">
    <w:name w:val="Balloon Text"/>
    <w:basedOn w:val="a"/>
    <w:link w:val="ae"/>
    <w:uiPriority w:val="99"/>
    <w:semiHidden/>
    <w:unhideWhenUsed/>
    <w:rsid w:val="00294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5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0A39"/>
    <w:pPr>
      <w:jc w:val="center"/>
    </w:pPr>
  </w:style>
  <w:style w:type="character" w:customStyle="1" w:styleId="a4">
    <w:name w:val="記 (文字)"/>
    <w:basedOn w:val="a0"/>
    <w:link w:val="a3"/>
    <w:uiPriority w:val="99"/>
    <w:rsid w:val="00090A39"/>
  </w:style>
  <w:style w:type="paragraph" w:styleId="a5">
    <w:name w:val="Closing"/>
    <w:basedOn w:val="a"/>
    <w:link w:val="a6"/>
    <w:uiPriority w:val="99"/>
    <w:unhideWhenUsed/>
    <w:rsid w:val="00090A39"/>
    <w:pPr>
      <w:jc w:val="right"/>
    </w:pPr>
  </w:style>
  <w:style w:type="character" w:customStyle="1" w:styleId="a6">
    <w:name w:val="結語 (文字)"/>
    <w:basedOn w:val="a0"/>
    <w:link w:val="a5"/>
    <w:uiPriority w:val="99"/>
    <w:rsid w:val="00090A39"/>
  </w:style>
  <w:style w:type="paragraph" w:styleId="a7">
    <w:name w:val="List Paragraph"/>
    <w:basedOn w:val="a"/>
    <w:uiPriority w:val="34"/>
    <w:qFormat/>
    <w:rsid w:val="000F2899"/>
    <w:pPr>
      <w:ind w:leftChars="400" w:left="840"/>
    </w:pPr>
  </w:style>
  <w:style w:type="table" w:styleId="a8">
    <w:name w:val="Table Grid"/>
    <w:basedOn w:val="a1"/>
    <w:uiPriority w:val="59"/>
    <w:rsid w:val="0096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4537"/>
    <w:pPr>
      <w:tabs>
        <w:tab w:val="center" w:pos="4252"/>
        <w:tab w:val="right" w:pos="8504"/>
      </w:tabs>
      <w:snapToGrid w:val="0"/>
    </w:pPr>
  </w:style>
  <w:style w:type="character" w:customStyle="1" w:styleId="aa">
    <w:name w:val="ヘッダー (文字)"/>
    <w:basedOn w:val="a0"/>
    <w:link w:val="a9"/>
    <w:uiPriority w:val="99"/>
    <w:rsid w:val="00294537"/>
  </w:style>
  <w:style w:type="paragraph" w:styleId="ab">
    <w:name w:val="footer"/>
    <w:basedOn w:val="a"/>
    <w:link w:val="ac"/>
    <w:uiPriority w:val="99"/>
    <w:unhideWhenUsed/>
    <w:rsid w:val="00294537"/>
    <w:pPr>
      <w:tabs>
        <w:tab w:val="center" w:pos="4252"/>
        <w:tab w:val="right" w:pos="8504"/>
      </w:tabs>
      <w:snapToGrid w:val="0"/>
    </w:pPr>
  </w:style>
  <w:style w:type="character" w:customStyle="1" w:styleId="ac">
    <w:name w:val="フッター (文字)"/>
    <w:basedOn w:val="a0"/>
    <w:link w:val="ab"/>
    <w:uiPriority w:val="99"/>
    <w:rsid w:val="00294537"/>
  </w:style>
  <w:style w:type="paragraph" w:styleId="ad">
    <w:name w:val="Balloon Text"/>
    <w:basedOn w:val="a"/>
    <w:link w:val="ae"/>
    <w:uiPriority w:val="99"/>
    <w:semiHidden/>
    <w:unhideWhenUsed/>
    <w:rsid w:val="00294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5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0BA9-1EA8-4C48-B8EB-379AE91A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13</cp:revision>
  <cp:lastPrinted>2017-09-19T07:57:00Z</cp:lastPrinted>
  <dcterms:created xsi:type="dcterms:W3CDTF">2016-04-14T04:31:00Z</dcterms:created>
  <dcterms:modified xsi:type="dcterms:W3CDTF">2017-10-04T06:30:00Z</dcterms:modified>
</cp:coreProperties>
</file>