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6260" w:rsidRPr="00071EA5" w:rsidRDefault="00522056" w:rsidP="00D96929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D229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8B72F" wp14:editId="1F186FBA">
                <wp:simplePos x="0" y="0"/>
                <wp:positionH relativeFrom="column">
                  <wp:posOffset>4602480</wp:posOffset>
                </wp:positionH>
                <wp:positionV relativeFrom="paragraph">
                  <wp:posOffset>-430530</wp:posOffset>
                </wp:positionV>
                <wp:extent cx="723265" cy="309245"/>
                <wp:effectExtent l="0" t="0" r="1968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56" w:rsidRPr="00BC41ED" w:rsidRDefault="00522056" w:rsidP="005220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4pt;margin-top:-33.9pt;width:56.95pt;height:24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EfSAIAAGAEAAAOAAAAZHJzL2Uyb0RvYy54bWysVM2O0zAQviPxDpbvNGna7m6jpqulSxHS&#10;LiAtPIDrOI2FYxvbbVKOrYR4CF4BceZ58iKMnbSUvwsiB8vjmflm5puZzK6bSqAtM5YrmeHhIMaI&#10;SapyLtcZfvtm+eQKI+uIzIlQkmV4xyy+nj9+NKt1yhJVKpEzgwBE2rTWGS6d02kUWVqyitiB0kyC&#10;slCmIg5Es45yQ2pAr0SUxPFFVCuTa6MosxZebzslngf8omDUvSoKyxwSGYbcXDhNOFf+jOYzkq4N&#10;0SWnfRrkH7KoCJcQ9AR1SxxBG8N/g6o4Ncqqwg2oqiJVFJyyUANUM4x/qeahJJqFWoAcq0802f8H&#10;S19uXxvE8wyPMJKkgha1h4/t/ku7/9YePqH28Lk9HNr9V5DRyNNVa5uC14MGP9c8VQ20PZRu9Z2i&#10;7yySalESuWY3xqi6ZCSHdIfeMzpz7XCsB1nV9yqHuGTjVABqClN5LoEdBOjQtt2pVaxxiMLjZTJK&#10;LiYYUVCN4mkynoQIJD06a2Pdc6Yq5C8ZNjAJAZxs76zzyZD0aOJjWSV4vuRCBMGsVwth0JbA1CzD&#10;16P/ZCYkqjM8nSSTrv6/QsTh+xNExR2Mv+BVhq9ORiT1rD2TeRhOR7jo7pCykD2NnrmOQ9esmr4t&#10;K5XvgFCjujGHtYRLqcwHjGoY8Qzb9xtiGEbihYSmTIfjsd+JIIwnlwkI5lyzOtcQSQEqww6j7rpw&#10;3R5ttOHrEiIdx+AGGrnkgWTf8S6rPm8Y48B9v3J+T87lYPXjxzD/DgAA//8DAFBLAwQUAAYACAAA&#10;ACEAO9v/RuAAAAALAQAADwAAAGRycy9kb3ducmV2LnhtbEyPQU/DMAyF70j8h8hIXKYt7cbaUppO&#10;MGknTivjnjWmrWic0mRb9+8xp3Gzn5/e+1xsJtuLM46+c6QgXkQgkGpnOmoUHD528wyED5qM7h2h&#10;git62JT3d4XOjbvQHs9VaASHkM+1gjaEIZfS1y1a7RduQOLblxutDryOjTSjvnC47eUyihJpdUfc&#10;0OoBty3W39XJKkh+qtXs/dPMaH/dvY21XZvtYa3U48P0+gIi4BRuZvjDZ3QomenoTmS86BWkyydG&#10;DwrmScoDO7JVloI4shI/xyDLQv7/ofwFAAD//wMAUEsBAi0AFAAGAAgAAAAhALaDOJL+AAAA4QEA&#10;ABMAAAAAAAAAAAAAAAAAAAAAAFtDb250ZW50X1R5cGVzXS54bWxQSwECLQAUAAYACAAAACEAOP0h&#10;/9YAAACUAQAACwAAAAAAAAAAAAAAAAAvAQAAX3JlbHMvLnJlbHNQSwECLQAUAAYACAAAACEA9FVx&#10;H0gCAABgBAAADgAAAAAAAAAAAAAAAAAuAgAAZHJzL2Uyb0RvYy54bWxQSwECLQAUAAYACAAAACEA&#10;O9v/RuAAAAALAQAADwAAAAAAAAAAAAAAAACiBAAAZHJzL2Rvd25yZXYueG1sUEsFBgAAAAAEAAQA&#10;8wAAAK8FAAAAAA==&#10;">
                <v:textbox style="mso-fit-shape-to-text:t">
                  <w:txbxContent>
                    <w:p w:rsidR="00522056" w:rsidRPr="00BC41ED" w:rsidRDefault="00522056" w:rsidP="005220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D76260" w:rsidRDefault="00D76260" w:rsidP="00D96929">
      <w:pPr>
        <w:spacing w:line="460" w:lineRule="exact"/>
        <w:rPr>
          <w:rFonts w:asciiTheme="minorEastAsia" w:hAnsiTheme="minorEastAsia"/>
          <w:sz w:val="28"/>
          <w:szCs w:val="28"/>
        </w:rPr>
      </w:pPr>
    </w:p>
    <w:p w:rsidR="00071EA5" w:rsidRDefault="00071EA5" w:rsidP="00034377">
      <w:pPr>
        <w:spacing w:line="4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車いす用リフト付車両に対する配慮について</w:t>
      </w:r>
      <w:r w:rsidR="00034377">
        <w:rPr>
          <w:rFonts w:asciiTheme="minorEastAsia" w:hAnsiTheme="minorEastAsia" w:hint="eastAsia"/>
          <w:sz w:val="28"/>
          <w:szCs w:val="28"/>
        </w:rPr>
        <w:t>（案）</w:t>
      </w:r>
    </w:p>
    <w:p w:rsidR="00071EA5" w:rsidRPr="00034377" w:rsidRDefault="00071EA5" w:rsidP="00D96929">
      <w:pPr>
        <w:spacing w:line="460" w:lineRule="exact"/>
        <w:rPr>
          <w:rFonts w:asciiTheme="minorEastAsia" w:hAnsiTheme="minorEastAsia"/>
          <w:sz w:val="28"/>
          <w:szCs w:val="28"/>
        </w:rPr>
      </w:pPr>
    </w:p>
    <w:p w:rsidR="00E71FF8" w:rsidRPr="00071EA5" w:rsidRDefault="00E71FF8" w:rsidP="00D96929">
      <w:pPr>
        <w:spacing w:line="460" w:lineRule="exact"/>
        <w:rPr>
          <w:rFonts w:asciiTheme="minorEastAsia" w:hAnsiTheme="minorEastAsia"/>
          <w:noProof/>
          <w:sz w:val="28"/>
          <w:szCs w:val="28"/>
        </w:rPr>
      </w:pPr>
      <w:r w:rsidRPr="00071EA5">
        <w:rPr>
          <w:rFonts w:asciiTheme="minorEastAsia" w:hAnsiTheme="minorEastAsia" w:hint="eastAsia"/>
          <w:noProof/>
          <w:sz w:val="28"/>
          <w:szCs w:val="28"/>
        </w:rPr>
        <w:t xml:space="preserve">　</w:t>
      </w:r>
      <w:r w:rsidR="00E71FE4" w:rsidRPr="00071EA5">
        <w:rPr>
          <w:rFonts w:asciiTheme="minorEastAsia" w:hAnsiTheme="minorEastAsia" w:hint="eastAsia"/>
          <w:noProof/>
          <w:sz w:val="28"/>
          <w:szCs w:val="28"/>
        </w:rPr>
        <w:t>東京都</w:t>
      </w:r>
      <w:r w:rsidRPr="00071EA5">
        <w:rPr>
          <w:rFonts w:asciiTheme="minorEastAsia" w:hAnsiTheme="minorEastAsia" w:hint="eastAsia"/>
          <w:noProof/>
          <w:sz w:val="28"/>
          <w:szCs w:val="28"/>
        </w:rPr>
        <w:t>福祉のまちづくり条例「施設整備マニュアル」では、車いす使用者等駐車施設に屋根等を設ける場合は、車いす用リフト付車両を想定し、高さ230㎝程度以上を確保することを望ましい整備として示しています</w:t>
      </w:r>
      <w:r w:rsidR="00172A64" w:rsidRPr="00071EA5">
        <w:rPr>
          <w:rFonts w:asciiTheme="minorEastAsia" w:hAnsiTheme="minorEastAsia" w:hint="eastAsia"/>
          <w:noProof/>
          <w:sz w:val="28"/>
          <w:szCs w:val="28"/>
        </w:rPr>
        <w:t>。（別添参照）</w:t>
      </w:r>
    </w:p>
    <w:p w:rsidR="00E71FF8" w:rsidRPr="00071EA5" w:rsidRDefault="00522056" w:rsidP="00D96929">
      <w:pPr>
        <w:spacing w:line="460" w:lineRule="exact"/>
        <w:ind w:firstLineChars="100" w:firstLine="280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一方</w:t>
      </w:r>
      <w:r w:rsidR="00E71FF8" w:rsidRPr="00071EA5">
        <w:rPr>
          <w:rFonts w:asciiTheme="minorEastAsia" w:hAnsiTheme="minorEastAsia" w:hint="eastAsia"/>
          <w:noProof/>
          <w:sz w:val="28"/>
          <w:szCs w:val="28"/>
        </w:rPr>
        <w:t>、地下等の屋内</w:t>
      </w:r>
      <w:r w:rsidR="00172A64" w:rsidRPr="00071EA5">
        <w:rPr>
          <w:rFonts w:asciiTheme="minorEastAsia" w:hAnsiTheme="minorEastAsia" w:hint="eastAsia"/>
          <w:noProof/>
          <w:sz w:val="28"/>
          <w:szCs w:val="28"/>
        </w:rPr>
        <w:t>の</w:t>
      </w:r>
      <w:r w:rsidR="00E71FF8" w:rsidRPr="00071EA5">
        <w:rPr>
          <w:rFonts w:asciiTheme="minorEastAsia" w:hAnsiTheme="minorEastAsia" w:hint="eastAsia"/>
          <w:noProof/>
          <w:sz w:val="28"/>
          <w:szCs w:val="28"/>
        </w:rPr>
        <w:t>駐車場において、天井の高さが</w:t>
      </w:r>
      <w:r w:rsidR="00204069">
        <w:rPr>
          <w:rFonts w:asciiTheme="minorEastAsia" w:hAnsiTheme="minorEastAsia" w:hint="eastAsia"/>
          <w:noProof/>
          <w:sz w:val="28"/>
          <w:szCs w:val="28"/>
        </w:rPr>
        <w:t>不足しているため</w:t>
      </w:r>
      <w:r w:rsidR="00E71FF8" w:rsidRPr="00071EA5">
        <w:rPr>
          <w:rFonts w:asciiTheme="minorEastAsia" w:hAnsiTheme="minorEastAsia" w:hint="eastAsia"/>
          <w:noProof/>
          <w:sz w:val="28"/>
          <w:szCs w:val="28"/>
        </w:rPr>
        <w:t>、車いす用リフト付車両</w:t>
      </w:r>
      <w:r w:rsidR="00034377">
        <w:rPr>
          <w:rFonts w:asciiTheme="minorEastAsia" w:hAnsiTheme="minorEastAsia" w:hint="eastAsia"/>
          <w:noProof/>
          <w:sz w:val="28"/>
          <w:szCs w:val="28"/>
        </w:rPr>
        <w:t>での</w:t>
      </w:r>
      <w:r w:rsidR="00204069">
        <w:rPr>
          <w:rFonts w:asciiTheme="minorEastAsia" w:hAnsiTheme="minorEastAsia" w:hint="eastAsia"/>
          <w:noProof/>
          <w:sz w:val="28"/>
          <w:szCs w:val="28"/>
        </w:rPr>
        <w:t>利用が難しいという</w:t>
      </w:r>
      <w:r w:rsidR="00E71FF8" w:rsidRPr="00071EA5">
        <w:rPr>
          <w:rFonts w:asciiTheme="minorEastAsia" w:hAnsiTheme="minorEastAsia" w:hint="eastAsia"/>
          <w:noProof/>
          <w:sz w:val="28"/>
          <w:szCs w:val="28"/>
        </w:rPr>
        <w:t>事例</w:t>
      </w:r>
      <w:r>
        <w:rPr>
          <w:rFonts w:asciiTheme="minorEastAsia" w:hAnsiTheme="minorEastAsia" w:hint="eastAsia"/>
          <w:noProof/>
          <w:sz w:val="28"/>
          <w:szCs w:val="28"/>
        </w:rPr>
        <w:t>も見受けられます</w:t>
      </w:r>
      <w:r w:rsidR="00E71FF8" w:rsidRPr="00071EA5">
        <w:rPr>
          <w:rFonts w:asciiTheme="minorEastAsia" w:hAnsiTheme="minorEastAsia" w:hint="eastAsia"/>
          <w:noProof/>
          <w:sz w:val="28"/>
          <w:szCs w:val="28"/>
        </w:rPr>
        <w:t>。</w:t>
      </w:r>
    </w:p>
    <w:p w:rsidR="00A544C9" w:rsidRDefault="00204069" w:rsidP="00D96929">
      <w:pPr>
        <w:spacing w:line="460" w:lineRule="exact"/>
        <w:ind w:firstLineChars="100" w:firstLine="280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このような</w:t>
      </w:r>
      <w:r w:rsidR="00A544C9" w:rsidRPr="00071EA5">
        <w:rPr>
          <w:rFonts w:asciiTheme="minorEastAsia" w:hAnsiTheme="minorEastAsia" w:hint="eastAsia"/>
          <w:noProof/>
          <w:sz w:val="28"/>
          <w:szCs w:val="28"/>
        </w:rPr>
        <w:t>場合には、</w:t>
      </w:r>
      <w:r w:rsidR="00A544C9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屋外での駐車区画の確保や、安全に乗降するための誘導員を配置するなど、車</w:t>
      </w:r>
      <w:r w:rsidR="00172A64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いす</w:t>
      </w:r>
      <w:r w:rsidR="00A544C9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利用者が</w:t>
      </w:r>
      <w:r w:rsidR="00172A64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リフト付車両で</w:t>
      </w:r>
      <w:r w:rsidR="00A544C9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安心して施設を利用できるよう</w:t>
      </w:r>
      <w:r w:rsidR="00172A64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、</w:t>
      </w:r>
      <w:r w:rsidR="00A544C9" w:rsidRPr="00071EA5">
        <w:rPr>
          <w:rFonts w:asciiTheme="minorEastAsia" w:hAnsiTheme="minorEastAsia" w:hint="eastAsia"/>
          <w:noProof/>
          <w:sz w:val="28"/>
          <w:szCs w:val="28"/>
          <w:u w:val="single"/>
        </w:rPr>
        <w:t>適切な配慮をお願いいたします</w:t>
      </w:r>
      <w:r w:rsidR="00A544C9" w:rsidRPr="00071EA5">
        <w:rPr>
          <w:rFonts w:asciiTheme="minorEastAsia" w:hAnsiTheme="minorEastAsia" w:hint="eastAsia"/>
          <w:noProof/>
          <w:sz w:val="28"/>
          <w:szCs w:val="28"/>
        </w:rPr>
        <w:t>。</w:t>
      </w:r>
    </w:p>
    <w:p w:rsidR="00204069" w:rsidRPr="00204069" w:rsidRDefault="00204069" w:rsidP="00EE6DE7">
      <w:pPr>
        <w:spacing w:line="460" w:lineRule="exact"/>
        <w:ind w:firstLineChars="100" w:firstLine="280"/>
        <w:rPr>
          <w:rFonts w:asciiTheme="minorEastAsia" w:hAnsiTheme="minorEastAsia"/>
          <w:noProof/>
          <w:sz w:val="28"/>
          <w:szCs w:val="28"/>
        </w:rPr>
      </w:pPr>
    </w:p>
    <w:p w:rsidR="00071EA5" w:rsidRPr="00E71FE4" w:rsidRDefault="00EE6DE7" w:rsidP="00E71FE4">
      <w:pPr>
        <w:spacing w:line="500" w:lineRule="exact"/>
        <w:ind w:firstLineChars="100" w:firstLine="28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8DC5A53" wp14:editId="7881E9C8">
            <wp:simplePos x="0" y="0"/>
            <wp:positionH relativeFrom="column">
              <wp:posOffset>487778</wp:posOffset>
            </wp:positionH>
            <wp:positionV relativeFrom="paragraph">
              <wp:posOffset>51435</wp:posOffset>
            </wp:positionV>
            <wp:extent cx="4397375" cy="3063240"/>
            <wp:effectExtent l="0" t="0" r="3175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EA5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F29060" wp14:editId="369969F3">
            <wp:simplePos x="0" y="0"/>
            <wp:positionH relativeFrom="column">
              <wp:posOffset>925830</wp:posOffset>
            </wp:positionH>
            <wp:positionV relativeFrom="paragraph">
              <wp:posOffset>244475</wp:posOffset>
            </wp:positionV>
            <wp:extent cx="3479800" cy="26098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_a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A8C" w:rsidRDefault="00B47A8C" w:rsidP="00E71FF8">
      <w:pPr>
        <w:ind w:firstLineChars="100" w:firstLine="280"/>
        <w:rPr>
          <w:rFonts w:asciiTheme="minorEastAsia" w:hAnsiTheme="minorEastAsia"/>
          <w:noProof/>
          <w:sz w:val="28"/>
          <w:szCs w:val="28"/>
        </w:rPr>
      </w:pPr>
    </w:p>
    <w:p w:rsidR="00B47A8C" w:rsidRDefault="00B47A8C" w:rsidP="00E71FF8">
      <w:pPr>
        <w:ind w:firstLineChars="100" w:firstLine="280"/>
        <w:rPr>
          <w:rFonts w:asciiTheme="minorEastAsia" w:hAnsiTheme="minorEastAsia"/>
          <w:noProof/>
          <w:sz w:val="28"/>
          <w:szCs w:val="28"/>
        </w:rPr>
      </w:pPr>
    </w:p>
    <w:p w:rsidR="00B47A8C" w:rsidRPr="00B47A8C" w:rsidRDefault="00776CC8" w:rsidP="00E71FF8">
      <w:pPr>
        <w:ind w:firstLineChars="100" w:firstLine="280"/>
        <w:rPr>
          <w:rFonts w:asciiTheme="minorEastAsia" w:hAnsiTheme="minorEastAsia"/>
          <w:noProof/>
          <w:sz w:val="28"/>
          <w:szCs w:val="28"/>
        </w:rPr>
      </w:pPr>
      <w:r w:rsidRPr="00776CC8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B5D2E" wp14:editId="1832AF44">
                <wp:simplePos x="0" y="0"/>
                <wp:positionH relativeFrom="column">
                  <wp:posOffset>175641</wp:posOffset>
                </wp:positionH>
                <wp:positionV relativeFrom="paragraph">
                  <wp:posOffset>1855597</wp:posOffset>
                </wp:positionV>
                <wp:extent cx="541299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9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E35" w:rsidRPr="00E946FC" w:rsidRDefault="00822E35" w:rsidP="00E946FC">
                            <w:pPr>
                              <w:spacing w:line="240" w:lineRule="exact"/>
                              <w:ind w:firstLineChars="50" w:firstLine="9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946F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出典：</w:t>
                            </w:r>
                            <w:r w:rsidR="00E946FC" w:rsidRPr="00E946F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(公財)交通エコロジー・モビリティ財団</w:t>
                            </w:r>
                            <w:r w:rsidRPr="00E946F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「バリアフリー整備ガイド」車両等編(平成25年10月) </w:t>
                            </w:r>
                          </w:p>
                          <w:p w:rsidR="00822E35" w:rsidRPr="00E946FC" w:rsidRDefault="00822E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85pt;margin-top:146.1pt;width:426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WzRAIAADY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9Hw/5g&#10;MhlSwjHWH6YXk/EovsGyh3RjnX8loCbByKlFNUR4trl1PpTDsocr4TUHShYLqVR07Go5V5ZsGCpn&#10;EdcR/bdrSpMmp5PRYBSRNYT8KKpaelS2knVOx2lYIZ1lgY6Xuoi2Z1IdbKxE6SM/gZIDOb5dtnE2&#10;kbzA3RKKLRJm4SBk/HhoVGA/U9KgiHPqPq2ZFZSo1xpJn/SHw6D66AxHlwN07HlkeR5hmiNUTj0l&#10;B3Pu40+JdJhrHM5CRtoeKzmWjOKMbB4/UlD/uR9vPX732S8AAAD//wMAUEsDBBQABgAIAAAAIQA/&#10;ojbb4AAAAAoBAAAPAAAAZHJzL2Rvd25yZXYueG1sTI/BTsMwDIbvSLxDZCRuLG2nsa5rOk1MXDgg&#10;MZDgmDVuU9E4UZJ15e0JJ3ayLH/6/f31bjYjm9CHwZKAfJEBQ2qtGqgX8PH+/FACC1GSkqMlFPCD&#10;AXbN7U0tK2Uv9IbTMfYshVCopAAdo6s4D61GI8PCOqR066w3MqbV91x5eUnhZuRFlj1yIwdKH7R0&#10;+KSx/T6ejYBPowd18K9fnRqnw0u3X7nZOyHu7+b9FljEOf7D8Kef1KFJTid7JhXYKKBYrxOZ5qYo&#10;gCWgLLMc2EnAKl8ugTc1v67Q/AIAAP//AwBQSwECLQAUAAYACAAAACEAtoM4kv4AAADhAQAAEwAA&#10;AAAAAAAAAAAAAAAAAAAAW0NvbnRlbnRfVHlwZXNdLnhtbFBLAQItABQABgAIAAAAIQA4/SH/1gAA&#10;AJQBAAALAAAAAAAAAAAAAAAAAC8BAABfcmVscy8ucmVsc1BLAQItABQABgAIAAAAIQBKihWzRAIA&#10;ADYEAAAOAAAAAAAAAAAAAAAAAC4CAABkcnMvZTJvRG9jLnhtbFBLAQItABQABgAIAAAAIQA/ojbb&#10;4AAAAAoBAAAPAAAAAAAAAAAAAAAAAJ4EAABkcnMvZG93bnJldi54bWxQSwUGAAAAAAQABADzAAAA&#10;qwUAAAAA&#10;" stroked="f">
                <v:textbox style="mso-fit-shape-to-text:t">
                  <w:txbxContent>
                    <w:p w:rsidR="00822E35" w:rsidRPr="00E946FC" w:rsidRDefault="00822E35" w:rsidP="00E946FC">
                      <w:pPr>
                        <w:spacing w:line="240" w:lineRule="exact"/>
                        <w:ind w:firstLineChars="50" w:firstLine="9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946F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出典：</w:t>
                      </w:r>
                      <w:r w:rsidR="00E946FC" w:rsidRPr="00E946F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(公財)交通エコロジー・モビリティ財団</w:t>
                      </w:r>
                      <w:r w:rsidRPr="00E946F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「バリアフリー整備ガイド」車両等編(平成25年10月) </w:t>
                      </w:r>
                    </w:p>
                    <w:p w:rsidR="00822E35" w:rsidRPr="00E946FC" w:rsidRDefault="00822E35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47A8C" w:rsidRPr="00B47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56" w:rsidRDefault="00522056" w:rsidP="00522056">
      <w:r>
        <w:separator/>
      </w:r>
    </w:p>
  </w:endnote>
  <w:endnote w:type="continuationSeparator" w:id="0">
    <w:p w:rsidR="00522056" w:rsidRDefault="00522056" w:rsidP="005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56" w:rsidRDefault="00522056" w:rsidP="00522056">
      <w:r>
        <w:separator/>
      </w:r>
    </w:p>
  </w:footnote>
  <w:footnote w:type="continuationSeparator" w:id="0">
    <w:p w:rsidR="00522056" w:rsidRDefault="00522056" w:rsidP="0052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0"/>
    <w:rsid w:val="00034377"/>
    <w:rsid w:val="00045B20"/>
    <w:rsid w:val="00071EA5"/>
    <w:rsid w:val="00172A64"/>
    <w:rsid w:val="00204069"/>
    <w:rsid w:val="002D26F4"/>
    <w:rsid w:val="00522056"/>
    <w:rsid w:val="006A7641"/>
    <w:rsid w:val="00776CC8"/>
    <w:rsid w:val="00781BD2"/>
    <w:rsid w:val="007A3471"/>
    <w:rsid w:val="00822E35"/>
    <w:rsid w:val="008F14F8"/>
    <w:rsid w:val="00A13C29"/>
    <w:rsid w:val="00A544C9"/>
    <w:rsid w:val="00A701A1"/>
    <w:rsid w:val="00A93991"/>
    <w:rsid w:val="00B47A8C"/>
    <w:rsid w:val="00D360D2"/>
    <w:rsid w:val="00D76260"/>
    <w:rsid w:val="00D96929"/>
    <w:rsid w:val="00E71FE4"/>
    <w:rsid w:val="00E71FF8"/>
    <w:rsid w:val="00E946FC"/>
    <w:rsid w:val="00EE6DE7"/>
    <w:rsid w:val="00FC4CDE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056"/>
  </w:style>
  <w:style w:type="paragraph" w:styleId="a7">
    <w:name w:val="footer"/>
    <w:basedOn w:val="a"/>
    <w:link w:val="a8"/>
    <w:uiPriority w:val="99"/>
    <w:unhideWhenUsed/>
    <w:rsid w:val="00522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056"/>
  </w:style>
  <w:style w:type="paragraph" w:styleId="a7">
    <w:name w:val="footer"/>
    <w:basedOn w:val="a"/>
    <w:link w:val="a8"/>
    <w:uiPriority w:val="99"/>
    <w:unhideWhenUsed/>
    <w:rsid w:val="00522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2018-02-01T06:37:00Z</cp:lastPrinted>
  <dcterms:created xsi:type="dcterms:W3CDTF">2018-02-08T07:34:00Z</dcterms:created>
  <dcterms:modified xsi:type="dcterms:W3CDTF">2018-02-08T07:34:00Z</dcterms:modified>
</cp:coreProperties>
</file>