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F10C9"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別表第五　建築物</w:t>
      </w:r>
      <w:r>
        <w:rPr>
          <w:rFonts w:ascii="Century" w:eastAsia="ＭＳ 明朝" w:hAnsi="ＭＳ 明朝" w:cs="ＭＳ 明朝"/>
          <w:color w:val="000000"/>
        </w:rPr>
        <w:t>(</w:t>
      </w:r>
      <w:r>
        <w:rPr>
          <w:rFonts w:ascii="Century" w:eastAsia="ＭＳ 明朝" w:hAnsi="ＭＳ 明朝" w:cs="ＭＳ 明朝" w:hint="eastAsia"/>
          <w:color w:val="000000"/>
        </w:rPr>
        <w:t>共同住宅等を除く。</w:t>
      </w:r>
      <w:r>
        <w:rPr>
          <w:rFonts w:ascii="Century" w:eastAsia="ＭＳ 明朝" w:hAnsi="ＭＳ 明朝" w:cs="ＭＳ 明朝"/>
          <w:color w:val="000000"/>
        </w:rPr>
        <w:t>)</w:t>
      </w:r>
      <w:r>
        <w:rPr>
          <w:rFonts w:ascii="Century" w:eastAsia="ＭＳ 明朝" w:hAnsi="ＭＳ 明朝" w:cs="ＭＳ 明朝" w:hint="eastAsia"/>
          <w:color w:val="000000"/>
        </w:rPr>
        <w:t>に関する遵守基準</w:t>
      </w:r>
      <w:r>
        <w:rPr>
          <w:rFonts w:ascii="Century" w:eastAsia="ＭＳ 明朝" w:hAnsi="ＭＳ 明朝" w:cs="ＭＳ 明朝"/>
          <w:color w:val="000000"/>
        </w:rPr>
        <w:t>(</w:t>
      </w:r>
      <w:r>
        <w:rPr>
          <w:rFonts w:ascii="Century" w:eastAsia="ＭＳ 明朝" w:hAnsi="ＭＳ 明朝" w:cs="ＭＳ 明朝" w:hint="eastAsia"/>
          <w:color w:val="000000"/>
        </w:rPr>
        <w:t>特定都市施設</w:t>
      </w:r>
      <w:r>
        <w:rPr>
          <w:rFonts w:ascii="Century" w:eastAsia="ＭＳ 明朝" w:hAnsi="ＭＳ 明朝" w:cs="ＭＳ 明朝"/>
          <w:color w:val="000000"/>
        </w:rPr>
        <w:t>)(</w:t>
      </w:r>
      <w:r>
        <w:rPr>
          <w:rFonts w:ascii="Century" w:eastAsia="ＭＳ 明朝" w:hAnsi="ＭＳ 明朝" w:cs="ＭＳ 明朝" w:hint="eastAsia"/>
          <w:color w:val="000000"/>
        </w:rPr>
        <w:t>第五条関係</w:t>
      </w:r>
      <w:r>
        <w:rPr>
          <w:rFonts w:ascii="Century" w:eastAsia="ＭＳ 明朝" w:hAnsi="ＭＳ 明朝" w:cs="ＭＳ 明朝"/>
          <w:color w:val="000000"/>
        </w:rPr>
        <w:t>)</w:t>
      </w:r>
    </w:p>
    <w:p w14:paraId="68C3ED0C" w14:textId="77777777" w:rsidR="00325FDA" w:rsidRDefault="00325FDA">
      <w:pPr>
        <w:spacing w:line="350" w:lineRule="atLeast"/>
        <w:ind w:left="84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平二一規則九六・全改、平三〇規則一二六・平三一規則一〇六・令元規則三〇・令三規則三〇九・令五規則六三・一部改正</w:t>
      </w:r>
      <w:r>
        <w:rPr>
          <w:rFonts w:ascii="Century" w:eastAsia="ＭＳ 明朝" w:hAnsi="ＭＳ 明朝" w:cs="ＭＳ 明朝"/>
          <w:color w:val="000000"/>
        </w:rPr>
        <w:t>)</w:t>
      </w:r>
    </w:p>
    <w:tbl>
      <w:tblPr>
        <w:tblW w:w="0" w:type="auto"/>
        <w:tblInd w:w="299" w:type="dxa"/>
        <w:tblLayout w:type="fixed"/>
        <w:tblCellMar>
          <w:left w:w="0" w:type="dxa"/>
          <w:right w:w="0" w:type="dxa"/>
        </w:tblCellMar>
        <w:tblLook w:val="0000" w:firstRow="0" w:lastRow="0" w:firstColumn="0" w:lastColumn="0" w:noHBand="0" w:noVBand="0"/>
      </w:tblPr>
      <w:tblGrid>
        <w:gridCol w:w="1743"/>
        <w:gridCol w:w="6559"/>
      </w:tblGrid>
      <w:tr w:rsidR="00E56D00" w14:paraId="49C82D9D" w14:textId="77777777">
        <w:tc>
          <w:tcPr>
            <w:tcW w:w="1743" w:type="dxa"/>
            <w:tcBorders>
              <w:top w:val="single" w:sz="4" w:space="0" w:color="000000"/>
              <w:left w:val="single" w:sz="4" w:space="0" w:color="000000"/>
              <w:bottom w:val="single" w:sz="4" w:space="0" w:color="000000"/>
              <w:right w:val="single" w:sz="4" w:space="0" w:color="000000"/>
            </w:tcBorders>
            <w:tcMar>
              <w:left w:w="102" w:type="dxa"/>
              <w:right w:w="102" w:type="dxa"/>
            </w:tcMar>
          </w:tcPr>
          <w:p w14:paraId="3F69D348" w14:textId="77777777" w:rsidR="00325FDA" w:rsidRDefault="00325FDA">
            <w:pPr>
              <w:spacing w:line="350" w:lineRule="atLeast"/>
              <w:jc w:val="center"/>
              <w:rPr>
                <w:rFonts w:ascii="Century" w:eastAsia="ＭＳ 明朝" w:hAnsi="ＭＳ 明朝" w:cs="ＭＳ 明朝"/>
                <w:color w:val="000000"/>
              </w:rPr>
            </w:pPr>
            <w:r>
              <w:rPr>
                <w:rFonts w:ascii="Century" w:eastAsia="ＭＳ 明朝" w:hAnsi="ＭＳ 明朝" w:cs="ＭＳ 明朝" w:hint="eastAsia"/>
                <w:color w:val="000000"/>
              </w:rPr>
              <w:t>整備項目</w:t>
            </w:r>
          </w:p>
        </w:tc>
        <w:tc>
          <w:tcPr>
            <w:tcW w:w="6559" w:type="dxa"/>
            <w:tcBorders>
              <w:top w:val="single" w:sz="4" w:space="0" w:color="000000"/>
              <w:left w:val="nil"/>
              <w:bottom w:val="single" w:sz="4" w:space="0" w:color="000000"/>
              <w:right w:val="single" w:sz="4" w:space="0" w:color="000000"/>
            </w:tcBorders>
            <w:tcMar>
              <w:left w:w="102" w:type="dxa"/>
              <w:right w:w="102" w:type="dxa"/>
            </w:tcMar>
          </w:tcPr>
          <w:p w14:paraId="59DB368A" w14:textId="77777777" w:rsidR="00325FDA" w:rsidRDefault="00325FDA">
            <w:pPr>
              <w:spacing w:line="350" w:lineRule="atLeast"/>
              <w:jc w:val="center"/>
              <w:rPr>
                <w:rFonts w:ascii="Century" w:eastAsia="ＭＳ 明朝" w:hAnsi="ＭＳ 明朝" w:cs="ＭＳ 明朝"/>
                <w:color w:val="000000"/>
              </w:rPr>
            </w:pPr>
            <w:r>
              <w:rPr>
                <w:rFonts w:ascii="Century" w:eastAsia="ＭＳ 明朝" w:hAnsi="ＭＳ 明朝" w:cs="ＭＳ 明朝" w:hint="eastAsia"/>
                <w:color w:val="000000"/>
              </w:rPr>
              <w:t>遵守基準とすべき事項</w:t>
            </w:r>
          </w:p>
        </w:tc>
      </w:tr>
      <w:tr w:rsidR="00E56D00" w14:paraId="47D59D9A"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1F8AC5F1"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一　移動等円滑化経路等</w:t>
            </w:r>
          </w:p>
        </w:tc>
        <w:tc>
          <w:tcPr>
            <w:tcW w:w="6559" w:type="dxa"/>
            <w:tcBorders>
              <w:top w:val="nil"/>
              <w:left w:val="nil"/>
              <w:bottom w:val="single" w:sz="4" w:space="0" w:color="000000"/>
              <w:right w:val="single" w:sz="4" w:space="0" w:color="000000"/>
            </w:tcBorders>
            <w:tcMar>
              <w:left w:w="102" w:type="dxa"/>
              <w:right w:w="102" w:type="dxa"/>
            </w:tcMar>
          </w:tcPr>
          <w:p w14:paraId="29D8633A" w14:textId="7A18D2F2"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w:t>
            </w:r>
            <w:r w:rsidR="00AC53D8">
              <w:rPr>
                <w:rFonts w:hint="eastAsia"/>
              </w:rPr>
              <w:t xml:space="preserve"> </w:t>
            </w:r>
            <w:r w:rsidR="00AC53D8" w:rsidRPr="00AC53D8">
              <w:rPr>
                <w:rFonts w:ascii="Century" w:eastAsia="ＭＳ 明朝" w:hAnsi="ＭＳ 明朝" w:cs="ＭＳ 明朝" w:hint="eastAsia"/>
                <w:color w:val="000000"/>
              </w:rPr>
              <w:t>次に掲げる場合には、それぞれ次に定める経路のうち一以上（⑷に掲げる場合にあっては、その全て）を移動等円滑化経路等にしなければならない。</w:t>
            </w:r>
          </w:p>
          <w:p w14:paraId="6D637625" w14:textId="29C3CADA"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w:t>
            </w:r>
            <w:r w:rsidR="00AC53D8">
              <w:rPr>
                <w:rFonts w:hint="eastAsia"/>
              </w:rPr>
              <w:t xml:space="preserve"> </w:t>
            </w:r>
            <w:r w:rsidR="00AC53D8" w:rsidRPr="00AC53D8">
              <w:rPr>
                <w:rFonts w:ascii="Century" w:eastAsia="ＭＳ 明朝" w:hAnsi="ＭＳ 明朝" w:cs="ＭＳ 明朝" w:hint="eastAsia"/>
                <w:color w:val="000000"/>
              </w:rPr>
              <w:t>建築物に、不特定かつ多数の者が利用し、又は主として高齢者、障害者等が利用する居室（以下この表において「利用居室」という。）を設ける場合　道等から当該利用居室までの経路（当該利用居室が観覧席又は客席である場合にあっては、車椅子使用者用経路を含み、幼稚園、保育所及び母子生活支援施設並びに理髪店、クリーニング取次店、質屋及び貸衣装屋その他これらに類するサービス業を営む店舗については、直接地上へ通ずる出入口のある階（以下「地上階」という。）又はその直上階若しくは直下階のみに利用居室を設ける場合にあっては、当該地上階とその直上階又は直下階との間の上下の移動に係る部分を除く。）</w:t>
            </w:r>
          </w:p>
          <w:p w14:paraId="1BB84DA0" w14:textId="46D84D4A"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w:t>
            </w:r>
            <w:r w:rsidR="00AC53D8">
              <w:rPr>
                <w:rFonts w:hint="eastAsia"/>
              </w:rPr>
              <w:t xml:space="preserve"> </w:t>
            </w:r>
            <w:r w:rsidR="00AC53D8" w:rsidRPr="00AC53D8">
              <w:rPr>
                <w:rFonts w:ascii="Century" w:eastAsia="ＭＳ 明朝" w:hAnsi="ＭＳ 明朝" w:cs="ＭＳ 明朝" w:hint="eastAsia"/>
                <w:color w:val="000000"/>
              </w:rPr>
              <w:t>建築物又はその敷地に車椅子使用者用便房（車椅子使用者用客室に設けられるものを除く。）を設ける場合　利用居室（当該建築物に利用居室が設けられていないときは、道等。⑶において同じ。）から当該車椅子使用者用便房までの経路（当該利用居室が観覧席又は客席である場合にあっては、車椅子使用者用経路を含む。）</w:t>
            </w:r>
          </w:p>
          <w:p w14:paraId="0886A10F" w14:textId="10532022"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w:t>
            </w:r>
            <w:r w:rsidR="00AC53D8">
              <w:rPr>
                <w:rFonts w:hint="eastAsia"/>
              </w:rPr>
              <w:t xml:space="preserve"> </w:t>
            </w:r>
            <w:r w:rsidR="00AC53D8" w:rsidRPr="00AC53D8">
              <w:rPr>
                <w:rFonts w:ascii="Century" w:eastAsia="ＭＳ 明朝" w:hAnsi="ＭＳ 明朝" w:cs="ＭＳ 明朝" w:hint="eastAsia"/>
                <w:color w:val="000000"/>
              </w:rPr>
              <w:t>建築物又はその敷地に車椅子使用者用駐車施設を設ける場合　当該車椅子使用者用駐車施設から利用居室までの経路（当該利用居室が観覧席又は客席である場合にあっては、車椅子使用者用経路を含む。）</w:t>
            </w:r>
          </w:p>
          <w:p w14:paraId="2FDD7D30"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建築物が公共用歩廊である場合　その一方の側の道等から当該公共用歩廊を通過し、その他方の側の道等までの経路</w:t>
            </w:r>
            <w:r>
              <w:rPr>
                <w:rFonts w:ascii="Century" w:eastAsia="ＭＳ 明朝" w:hAnsi="ＭＳ 明朝" w:cs="ＭＳ 明朝"/>
                <w:color w:val="000000"/>
              </w:rPr>
              <w:t>(</w:t>
            </w:r>
            <w:r>
              <w:rPr>
                <w:rFonts w:ascii="Century" w:eastAsia="ＭＳ 明朝" w:hAnsi="ＭＳ 明朝" w:cs="ＭＳ 明朝" w:hint="eastAsia"/>
                <w:color w:val="000000"/>
              </w:rPr>
              <w:t>当該公共用歩廊又はその敷地にある部分に限る。</w:t>
            </w:r>
            <w:r>
              <w:rPr>
                <w:rFonts w:ascii="Century" w:eastAsia="ＭＳ 明朝" w:hAnsi="ＭＳ 明朝" w:cs="ＭＳ 明朝"/>
                <w:color w:val="000000"/>
              </w:rPr>
              <w:t>)</w:t>
            </w:r>
          </w:p>
          <w:p w14:paraId="5F1871E1"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移動等円滑化経路等上に、階段又は段を設けないこと。ただし、傾斜路又はエレベーターその他の昇降機を併設する場合は、この限りでない。</w:t>
            </w:r>
          </w:p>
        </w:tc>
      </w:tr>
      <w:tr w:rsidR="00E56D00" w14:paraId="535E02B1"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690C071E"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二　出入口</w:t>
            </w:r>
          </w:p>
        </w:tc>
        <w:tc>
          <w:tcPr>
            <w:tcW w:w="6559" w:type="dxa"/>
            <w:tcBorders>
              <w:top w:val="nil"/>
              <w:left w:val="nil"/>
              <w:bottom w:val="single" w:sz="4" w:space="0" w:color="000000"/>
              <w:right w:val="single" w:sz="4" w:space="0" w:color="000000"/>
            </w:tcBorders>
            <w:tcMar>
              <w:left w:w="102" w:type="dxa"/>
              <w:right w:w="102" w:type="dxa"/>
            </w:tcMar>
          </w:tcPr>
          <w:p w14:paraId="0D79F280" w14:textId="77777777" w:rsidR="00325FDA" w:rsidRDefault="00325FDA">
            <w:pPr>
              <w:spacing w:line="350" w:lineRule="atLeast"/>
              <w:ind w:firstLine="210"/>
              <w:rPr>
                <w:rFonts w:ascii="Century" w:eastAsia="ＭＳ 明朝" w:hAnsi="ＭＳ 明朝" w:cs="ＭＳ 明朝"/>
                <w:color w:val="000000"/>
              </w:rPr>
            </w:pPr>
            <w:r>
              <w:rPr>
                <w:rFonts w:ascii="Century" w:eastAsia="ＭＳ 明朝" w:hAnsi="ＭＳ 明朝" w:cs="ＭＳ 明朝" w:hint="eastAsia"/>
                <w:color w:val="000000"/>
              </w:rPr>
              <w:t>移動等円滑化経路等を構成する出入口は、次に掲げるものであ</w:t>
            </w:r>
            <w:r>
              <w:rPr>
                <w:rFonts w:ascii="Century" w:eastAsia="ＭＳ 明朝" w:hAnsi="ＭＳ 明朝" w:cs="ＭＳ 明朝" w:hint="eastAsia"/>
                <w:color w:val="000000"/>
              </w:rPr>
              <w:lastRenderedPageBreak/>
              <w:t>ること。</w:t>
            </w:r>
          </w:p>
          <w:p w14:paraId="1A58E1DC"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幅は、八十五センチメートル以上とすること</w:t>
            </w: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に掲げるもの並びにエレベーターのかご及び昇降路の出入口に設けられるものを除く。</w:t>
            </w:r>
            <w:r>
              <w:rPr>
                <w:rFonts w:ascii="Century" w:eastAsia="ＭＳ 明朝" w:hAnsi="ＭＳ 明朝" w:cs="ＭＳ 明朝"/>
                <w:color w:val="000000"/>
              </w:rPr>
              <w:t>)</w:t>
            </w:r>
            <w:r>
              <w:rPr>
                <w:rFonts w:ascii="Century" w:eastAsia="ＭＳ 明朝" w:hAnsi="ＭＳ 明朝" w:cs="ＭＳ 明朝" w:hint="eastAsia"/>
                <w:color w:val="000000"/>
              </w:rPr>
              <w:t>。</w:t>
            </w:r>
          </w:p>
          <w:p w14:paraId="5EDD61BA"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直接地上へ通ずる出入口の幅は、百センチメートル以上とすること。</w:t>
            </w:r>
          </w:p>
          <w:p w14:paraId="6DFB0E3C"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三</w:t>
            </w:r>
            <w:r>
              <w:rPr>
                <w:rFonts w:ascii="Century" w:eastAsia="ＭＳ 明朝" w:hAnsi="ＭＳ 明朝" w:cs="ＭＳ 明朝"/>
                <w:color w:val="000000"/>
              </w:rPr>
              <w:t>)</w:t>
            </w:r>
            <w:r>
              <w:rPr>
                <w:rFonts w:ascii="Century" w:eastAsia="ＭＳ 明朝" w:hAnsi="ＭＳ 明朝" w:cs="ＭＳ 明朝" w:hint="eastAsia"/>
                <w:color w:val="000000"/>
              </w:rPr>
              <w:t xml:space="preserve">　戸を設ける場合には、自動的に開閉する構造その他の車いす使用者が容易に開閉して通過できる構造とし、かつ、その前後に高低差がないこと。</w:t>
            </w:r>
          </w:p>
        </w:tc>
      </w:tr>
      <w:tr w:rsidR="00E56D00" w14:paraId="05F0B82E"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589A138C"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三　廊下等</w:t>
            </w:r>
          </w:p>
        </w:tc>
        <w:tc>
          <w:tcPr>
            <w:tcW w:w="6559" w:type="dxa"/>
            <w:tcBorders>
              <w:top w:val="nil"/>
              <w:left w:val="nil"/>
              <w:bottom w:val="single" w:sz="4" w:space="0" w:color="000000"/>
              <w:right w:val="single" w:sz="4" w:space="0" w:color="000000"/>
            </w:tcBorders>
            <w:tcMar>
              <w:left w:w="102" w:type="dxa"/>
              <w:right w:w="102" w:type="dxa"/>
            </w:tcMar>
          </w:tcPr>
          <w:p w14:paraId="29ECB422"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不特定かつ多数の者が利用し、又は主として高齢者、障害者等が利用する廊下等は、次に掲げるものでなければならない。</w:t>
            </w:r>
          </w:p>
          <w:p w14:paraId="78C740C2"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表面は、粗面とし、又は滑りにくい材料で仕上げること。</w:t>
            </w:r>
          </w:p>
          <w:p w14:paraId="0F0C4C77"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階段又は傾斜路</w:t>
            </w:r>
            <w:r>
              <w:rPr>
                <w:rFonts w:ascii="Century" w:eastAsia="ＭＳ 明朝" w:hAnsi="ＭＳ 明朝" w:cs="ＭＳ 明朝"/>
                <w:color w:val="000000"/>
              </w:rPr>
              <w:t>(</w:t>
            </w:r>
            <w:r>
              <w:rPr>
                <w:rFonts w:ascii="Century" w:eastAsia="ＭＳ 明朝" w:hAnsi="ＭＳ 明朝" w:cs="ＭＳ 明朝" w:hint="eastAsia"/>
                <w:color w:val="000000"/>
              </w:rPr>
              <w:t>階段に代わり、又はこれに併設するものに限る。</w:t>
            </w:r>
            <w:r>
              <w:rPr>
                <w:rFonts w:ascii="Century" w:eastAsia="ＭＳ 明朝" w:hAnsi="ＭＳ 明朝" w:cs="ＭＳ 明朝"/>
                <w:color w:val="000000"/>
              </w:rPr>
              <w:t>)</w:t>
            </w:r>
            <w:r>
              <w:rPr>
                <w:rFonts w:ascii="Century" w:eastAsia="ＭＳ 明朝" w:hAnsi="ＭＳ 明朝" w:cs="ＭＳ 明朝" w:hint="eastAsia"/>
                <w:color w:val="000000"/>
              </w:rPr>
              <w:t>の上端に近接する廊下等の部分</w:t>
            </w:r>
            <w:r>
              <w:rPr>
                <w:rFonts w:ascii="Century" w:eastAsia="ＭＳ 明朝" w:hAnsi="ＭＳ 明朝" w:cs="ＭＳ 明朝"/>
                <w:color w:val="000000"/>
              </w:rPr>
              <w:t>(</w:t>
            </w:r>
            <w:r>
              <w:rPr>
                <w:rFonts w:ascii="Century" w:eastAsia="ＭＳ 明朝" w:hAnsi="ＭＳ 明朝" w:cs="ＭＳ 明朝" w:hint="eastAsia"/>
                <w:color w:val="000000"/>
              </w:rPr>
              <w:t>不特定かつ多数の者が利用し、又は主として視覚障害者が利用するものに限る。</w:t>
            </w:r>
            <w:r>
              <w:rPr>
                <w:rFonts w:ascii="Century" w:eastAsia="ＭＳ 明朝" w:hAnsi="ＭＳ 明朝" w:cs="ＭＳ 明朝"/>
                <w:color w:val="000000"/>
              </w:rPr>
              <w:t>)</w:t>
            </w:r>
            <w:r>
              <w:rPr>
                <w:rFonts w:ascii="Century" w:eastAsia="ＭＳ 明朝" w:hAnsi="ＭＳ 明朝" w:cs="ＭＳ 明朝" w:hint="eastAsia"/>
                <w:color w:val="000000"/>
              </w:rPr>
              <w:t>には、視覚障害者に対し段差又は傾斜の存在の警告を行うために、点状ブロック等を敷設すること。ただし、当該廊下等の部分が次に掲げるものである場合は、この限りでない。</w:t>
            </w:r>
          </w:p>
          <w:p w14:paraId="65DE199D"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こう配が二十分の一を超えない傾斜がある部分の上端に近接するもの</w:t>
            </w:r>
          </w:p>
          <w:p w14:paraId="14899892"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高さが十六センチメートルを超えず、かつ、こう配が十二分の一を超えない傾斜がある部分の上端に近接するもの</w:t>
            </w:r>
          </w:p>
          <w:p w14:paraId="7DAEC82A"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主として自動車の駐車の用に供する施設に設けるもの</w:t>
            </w:r>
          </w:p>
          <w:p w14:paraId="3541FD20"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移動等円滑化経路等を構成する廊下等は、</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に掲げるもののほか、次に掲げるものであること。</w:t>
            </w:r>
          </w:p>
          <w:p w14:paraId="3F9896DB"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幅は、百四十センチメートル以上とすること。</w:t>
            </w:r>
          </w:p>
          <w:p w14:paraId="5BE02E6B"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戸を設ける場合には、自動的に開閉する構造その他の車いす使用者が容易に開閉して通過できる構造とし、かつ、その前後に高低差がないこと。</w:t>
            </w:r>
          </w:p>
          <w:p w14:paraId="42619710"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階段の下端に近接する廊下等の部分</w:t>
            </w:r>
            <w:r>
              <w:rPr>
                <w:rFonts w:ascii="Century" w:eastAsia="ＭＳ 明朝" w:hAnsi="ＭＳ 明朝" w:cs="ＭＳ 明朝"/>
                <w:color w:val="000000"/>
              </w:rPr>
              <w:t>(</w:t>
            </w:r>
            <w:r>
              <w:rPr>
                <w:rFonts w:ascii="Century" w:eastAsia="ＭＳ 明朝" w:hAnsi="ＭＳ 明朝" w:cs="ＭＳ 明朝" w:hint="eastAsia"/>
                <w:color w:val="000000"/>
              </w:rPr>
              <w:t>不特定かつ多数の者が利用し、又は主として視覚障害者が利用するものに限る。</w:t>
            </w:r>
            <w:r>
              <w:rPr>
                <w:rFonts w:ascii="Century" w:eastAsia="ＭＳ 明朝" w:hAnsi="ＭＳ 明朝" w:cs="ＭＳ 明朝"/>
                <w:color w:val="000000"/>
              </w:rPr>
              <w:t>)</w:t>
            </w:r>
            <w:r>
              <w:rPr>
                <w:rFonts w:ascii="Century" w:eastAsia="ＭＳ 明朝" w:hAnsi="ＭＳ 明朝" w:cs="ＭＳ 明朝" w:hint="eastAsia"/>
                <w:color w:val="000000"/>
              </w:rPr>
              <w:t>には、点状ブロック等を敷設すること</w:t>
            </w:r>
            <w:r>
              <w:rPr>
                <w:rFonts w:ascii="Century" w:eastAsia="ＭＳ 明朝" w:hAnsi="ＭＳ 明朝" w:cs="ＭＳ 明朝"/>
                <w:color w:val="000000"/>
              </w:rPr>
              <w:t>(</w:t>
            </w:r>
            <w:r>
              <w:rPr>
                <w:rFonts w:ascii="Century" w:eastAsia="ＭＳ 明朝" w:hAnsi="ＭＳ 明朝" w:cs="ＭＳ 明朝" w:hint="eastAsia"/>
                <w:color w:val="000000"/>
              </w:rPr>
              <w:t>主として自動車の駐車の用に供する施設に設ける場合又は点状ブロック等の敷設が施設の利用に特に支障を来す場合を除く。</w:t>
            </w:r>
            <w:r>
              <w:rPr>
                <w:rFonts w:ascii="Century" w:eastAsia="ＭＳ 明朝" w:hAnsi="ＭＳ 明朝" w:cs="ＭＳ 明朝"/>
                <w:color w:val="000000"/>
              </w:rPr>
              <w:t>)</w:t>
            </w:r>
            <w:r>
              <w:rPr>
                <w:rFonts w:ascii="Century" w:eastAsia="ＭＳ 明朝" w:hAnsi="ＭＳ 明朝" w:cs="ＭＳ 明朝" w:hint="eastAsia"/>
                <w:color w:val="000000"/>
              </w:rPr>
              <w:t>。</w:t>
            </w:r>
          </w:p>
          <w:p w14:paraId="34ED12A3"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授乳及びおむつ交換のできる場所を一以上設け、ベビーベ</w:t>
            </w:r>
            <w:r>
              <w:rPr>
                <w:rFonts w:ascii="Century" w:eastAsia="ＭＳ 明朝" w:hAnsi="ＭＳ 明朝" w:cs="ＭＳ 明朝" w:hint="eastAsia"/>
                <w:color w:val="000000"/>
              </w:rPr>
              <w:lastRenderedPageBreak/>
              <w:t>ッド、いす等の設備を適切に配置するとともに、その付近に、その旨の表示を行うこと</w:t>
            </w:r>
            <w:r>
              <w:rPr>
                <w:rFonts w:ascii="Century" w:eastAsia="ＭＳ 明朝" w:hAnsi="ＭＳ 明朝" w:cs="ＭＳ 明朝"/>
                <w:color w:val="000000"/>
              </w:rPr>
              <w:t>(</w:t>
            </w:r>
            <w:r>
              <w:rPr>
                <w:rFonts w:ascii="Century" w:eastAsia="ＭＳ 明朝" w:hAnsi="ＭＳ 明朝" w:cs="ＭＳ 明朝" w:hint="eastAsia"/>
                <w:color w:val="000000"/>
              </w:rPr>
              <w:t>他に授乳及びおむつ交換のできる場所を設ける場合を除く。</w:t>
            </w:r>
            <w:r>
              <w:rPr>
                <w:rFonts w:ascii="Century" w:eastAsia="ＭＳ 明朝" w:hAnsi="ＭＳ 明朝" w:cs="ＭＳ 明朝"/>
                <w:color w:val="000000"/>
              </w:rPr>
              <w:t>)</w:t>
            </w:r>
            <w:r>
              <w:rPr>
                <w:rFonts w:ascii="Century" w:eastAsia="ＭＳ 明朝" w:hAnsi="ＭＳ 明朝" w:cs="ＭＳ 明朝" w:hint="eastAsia"/>
                <w:color w:val="000000"/>
              </w:rPr>
              <w:t>。</w:t>
            </w:r>
          </w:p>
        </w:tc>
      </w:tr>
      <w:tr w:rsidR="00E56D00" w14:paraId="036B5C81"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7ED682B1"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四　階段</w:t>
            </w:r>
          </w:p>
        </w:tc>
        <w:tc>
          <w:tcPr>
            <w:tcW w:w="6559" w:type="dxa"/>
            <w:tcBorders>
              <w:top w:val="nil"/>
              <w:left w:val="nil"/>
              <w:bottom w:val="single" w:sz="4" w:space="0" w:color="000000"/>
              <w:right w:val="single" w:sz="4" w:space="0" w:color="000000"/>
            </w:tcBorders>
            <w:tcMar>
              <w:left w:w="102" w:type="dxa"/>
              <w:right w:w="102" w:type="dxa"/>
            </w:tcMar>
          </w:tcPr>
          <w:p w14:paraId="0660B32B"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不特定かつ多数の者が利用し、又は主として高齢者、障害者等が利用する階段は、次に掲げるものでなければならない。</w:t>
            </w:r>
          </w:p>
          <w:p w14:paraId="46C63DA1"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段がある部分に、手すりを設けること。</w:t>
            </w:r>
          </w:p>
          <w:p w14:paraId="3E372E7E"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表面は、粗面とし、又は滑りにくい材料で仕上げること。</w:t>
            </w:r>
          </w:p>
          <w:p w14:paraId="65FF6BEA"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踏面の端部とその周囲の部分との色の明度、色相又は彩度の差が大きいことにより段を容易に識別できるものとすること。</w:t>
            </w:r>
          </w:p>
          <w:p w14:paraId="12DBEF8A"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段鼻の突き出しその他のつまずきの原因となるものを設けない構造とすること。</w:t>
            </w:r>
          </w:p>
          <w:p w14:paraId="1A813A75"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(5)</w:t>
            </w:r>
            <w:r>
              <w:rPr>
                <w:rFonts w:ascii="Century" w:eastAsia="ＭＳ 明朝" w:hAnsi="ＭＳ 明朝" w:cs="ＭＳ 明朝" w:hint="eastAsia"/>
                <w:color w:val="000000"/>
              </w:rPr>
              <w:t xml:space="preserve">　段がある部分の上端に近接する踊場の部分</w:t>
            </w:r>
            <w:r>
              <w:rPr>
                <w:rFonts w:ascii="Century" w:eastAsia="ＭＳ 明朝" w:hAnsi="ＭＳ 明朝" w:cs="ＭＳ 明朝"/>
                <w:color w:val="000000"/>
              </w:rPr>
              <w:t>(</w:t>
            </w:r>
            <w:r>
              <w:rPr>
                <w:rFonts w:ascii="Century" w:eastAsia="ＭＳ 明朝" w:hAnsi="ＭＳ 明朝" w:cs="ＭＳ 明朝" w:hint="eastAsia"/>
                <w:color w:val="000000"/>
              </w:rPr>
              <w:t>不特定かつ多数の者が利用し、又は主として視覚障害者が利用するものに限る。</w:t>
            </w:r>
            <w:r>
              <w:rPr>
                <w:rFonts w:ascii="Century" w:eastAsia="ＭＳ 明朝" w:hAnsi="ＭＳ 明朝" w:cs="ＭＳ 明朝"/>
                <w:color w:val="000000"/>
              </w:rPr>
              <w:t>)</w:t>
            </w:r>
            <w:r>
              <w:rPr>
                <w:rFonts w:ascii="Century" w:eastAsia="ＭＳ 明朝" w:hAnsi="ＭＳ 明朝" w:cs="ＭＳ 明朝" w:hint="eastAsia"/>
                <w:color w:val="000000"/>
              </w:rPr>
              <w:t>には、視覚障害者に対し警告を行うために、点状ブロック等を敷設すること。ただし、当該踊場の部分が主として自動車の駐車の用に供する施設に設けられるものである場合又は段がある部分と連続して手すりが設けられているものである場合においては、この限りでない。</w:t>
            </w:r>
          </w:p>
          <w:p w14:paraId="6AAC4C41"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(6)</w:t>
            </w:r>
            <w:r>
              <w:rPr>
                <w:rFonts w:ascii="Century" w:eastAsia="ＭＳ 明朝" w:hAnsi="ＭＳ 明朝" w:cs="ＭＳ 明朝" w:hint="eastAsia"/>
                <w:color w:val="000000"/>
              </w:rPr>
              <w:t xml:space="preserve">　主たる階段は、回り階段でないこと。ただし、回り階段以外の階段を設ける空間を確保することが困難であるときは、この限りでない。</w:t>
            </w:r>
          </w:p>
          <w:p w14:paraId="6EF64AD4"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不特定かつ多数の者が利用し、又は主として高齢者、障害者等が利用する階段のうち一以上は、</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に掲げるもののほか、次に掲げるものでなければならない。</w:t>
            </w:r>
          </w:p>
          <w:p w14:paraId="79A19276"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踊場に手すりを設けること。</w:t>
            </w:r>
          </w:p>
          <w:p w14:paraId="467CA4FD"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けあげの寸法は十八センチメートル以下、踏面の寸法は二十六センチメートル以上とすること。</w:t>
            </w:r>
          </w:p>
          <w:p w14:paraId="36D25BF2"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階段の幅</w:t>
            </w:r>
            <w:r>
              <w:rPr>
                <w:rFonts w:ascii="Century" w:eastAsia="ＭＳ 明朝" w:hAnsi="ＭＳ 明朝" w:cs="ＭＳ 明朝"/>
                <w:color w:val="000000"/>
              </w:rPr>
              <w:t>(</w:t>
            </w:r>
            <w:r>
              <w:rPr>
                <w:rFonts w:ascii="Century" w:eastAsia="ＭＳ 明朝" w:hAnsi="ＭＳ 明朝" w:cs="ＭＳ 明朝" w:hint="eastAsia"/>
                <w:color w:val="000000"/>
              </w:rPr>
              <w:t>当該階段の幅の算定に当たっては、手すりの幅は十センチメートルを限度として、ないものとみなす。</w:t>
            </w:r>
            <w:r>
              <w:rPr>
                <w:rFonts w:ascii="Century" w:eastAsia="ＭＳ 明朝" w:hAnsi="ＭＳ 明朝" w:cs="ＭＳ 明朝"/>
                <w:color w:val="000000"/>
              </w:rPr>
              <w:t>)</w:t>
            </w:r>
            <w:r>
              <w:rPr>
                <w:rFonts w:ascii="Century" w:eastAsia="ＭＳ 明朝" w:hAnsi="ＭＳ 明朝" w:cs="ＭＳ 明朝" w:hint="eastAsia"/>
                <w:color w:val="000000"/>
              </w:rPr>
              <w:t>は、百二十センチメートル以上とすること。</w:t>
            </w:r>
          </w:p>
          <w:p w14:paraId="3F1E2B2E"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三</w:t>
            </w:r>
            <w:r>
              <w:rPr>
                <w:rFonts w:ascii="Century" w:eastAsia="ＭＳ 明朝" w:hAnsi="ＭＳ 明朝" w:cs="ＭＳ 明朝"/>
                <w:color w:val="000000"/>
              </w:rPr>
              <w:t>)</w:t>
            </w:r>
            <w:r>
              <w:rPr>
                <w:rFonts w:ascii="Century" w:eastAsia="ＭＳ 明朝" w:hAnsi="ＭＳ 明朝" w:cs="ＭＳ 明朝" w:hint="eastAsia"/>
                <w:color w:val="000000"/>
              </w:rPr>
              <w:t xml:space="preserve">　</w:t>
            </w: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の規定は、六の項</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に定める基準を満たすエレベーター及びその乗降ロビーを併設する場合には、適用しない。ただし、主として高齢者、障害者等が利用する階段については、この限りでない。</w:t>
            </w:r>
          </w:p>
        </w:tc>
      </w:tr>
      <w:tr w:rsidR="00E56D00" w14:paraId="5F8D0933"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48C87DB4"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五　階段に代わり、又はこれに併設する傾斜路</w:t>
            </w:r>
          </w:p>
        </w:tc>
        <w:tc>
          <w:tcPr>
            <w:tcW w:w="6559" w:type="dxa"/>
            <w:tcBorders>
              <w:top w:val="nil"/>
              <w:left w:val="nil"/>
              <w:bottom w:val="single" w:sz="4" w:space="0" w:color="000000"/>
              <w:right w:val="single" w:sz="4" w:space="0" w:color="000000"/>
            </w:tcBorders>
            <w:tcMar>
              <w:left w:w="102" w:type="dxa"/>
              <w:right w:w="102" w:type="dxa"/>
            </w:tcMar>
          </w:tcPr>
          <w:p w14:paraId="4E8B4F1C"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不特定かつ多数の者が利用し、又は主として高齢者、障害者等が利用する傾斜路</w:t>
            </w:r>
            <w:r>
              <w:rPr>
                <w:rFonts w:ascii="Century" w:eastAsia="ＭＳ 明朝" w:hAnsi="ＭＳ 明朝" w:cs="ＭＳ 明朝"/>
                <w:color w:val="000000"/>
              </w:rPr>
              <w:t>(</w:t>
            </w:r>
            <w:r>
              <w:rPr>
                <w:rFonts w:ascii="Century" w:eastAsia="ＭＳ 明朝" w:hAnsi="ＭＳ 明朝" w:cs="ＭＳ 明朝" w:hint="eastAsia"/>
                <w:color w:val="000000"/>
              </w:rPr>
              <w:t>階段に代わり、又はこれに併設するものに限る。</w:t>
            </w:r>
            <w:r>
              <w:rPr>
                <w:rFonts w:ascii="Century" w:eastAsia="ＭＳ 明朝" w:hAnsi="ＭＳ 明朝" w:cs="ＭＳ 明朝"/>
                <w:color w:val="000000"/>
              </w:rPr>
              <w:t>)</w:t>
            </w:r>
            <w:r>
              <w:rPr>
                <w:rFonts w:ascii="Century" w:eastAsia="ＭＳ 明朝" w:hAnsi="ＭＳ 明朝" w:cs="ＭＳ 明朝" w:hint="eastAsia"/>
                <w:color w:val="000000"/>
              </w:rPr>
              <w:t>は、次に掲げるものでなければならない。</w:t>
            </w:r>
          </w:p>
          <w:p w14:paraId="5166D484"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勾配が十二分の一を超え、又は高さが十六センチメートルを超える傾斜がある部分には、手すりを設けること。</w:t>
            </w:r>
          </w:p>
          <w:p w14:paraId="70F3A2A4"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表面は、粗面とし、又は滑りにくい材料で仕上げること。</w:t>
            </w:r>
          </w:p>
          <w:p w14:paraId="4DB373D9"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その前後の廊下等との色の明度、色相又は彩度の差が大きいことによりその存在を容易に識別できるものとすること。</w:t>
            </w:r>
          </w:p>
          <w:p w14:paraId="787038D9"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傾斜がある部分の上端に近接する踊り場の部分</w:t>
            </w:r>
            <w:r>
              <w:rPr>
                <w:rFonts w:ascii="Century" w:eastAsia="ＭＳ 明朝" w:hAnsi="ＭＳ 明朝" w:cs="ＭＳ 明朝"/>
                <w:color w:val="000000"/>
              </w:rPr>
              <w:t>(</w:t>
            </w:r>
            <w:r>
              <w:rPr>
                <w:rFonts w:ascii="Century" w:eastAsia="ＭＳ 明朝" w:hAnsi="ＭＳ 明朝" w:cs="ＭＳ 明朝" w:hint="eastAsia"/>
                <w:color w:val="000000"/>
              </w:rPr>
              <w:t>不特定かつ多数の者が利用し、又は主として視覚障害者が利用するものに限る。</w:t>
            </w:r>
            <w:r>
              <w:rPr>
                <w:rFonts w:ascii="Century" w:eastAsia="ＭＳ 明朝" w:hAnsi="ＭＳ 明朝" w:cs="ＭＳ 明朝"/>
                <w:color w:val="000000"/>
              </w:rPr>
              <w:t>)</w:t>
            </w:r>
            <w:r>
              <w:rPr>
                <w:rFonts w:ascii="Century" w:eastAsia="ＭＳ 明朝" w:hAnsi="ＭＳ 明朝" w:cs="ＭＳ 明朝" w:hint="eastAsia"/>
                <w:color w:val="000000"/>
              </w:rPr>
              <w:t>には、視覚障害者に対し警告を行うために、点状ブロック等を敷設すること。ただし、当該踊り場の部分が次に掲げるものである場合は、この限りでない。</w:t>
            </w:r>
          </w:p>
          <w:p w14:paraId="0441E80E"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勾配が二十分の一を超えない傾斜がある部分の上端に近接するもの</w:t>
            </w:r>
          </w:p>
          <w:p w14:paraId="6F700114"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高さが十六センチメートルを超えず、かつ、勾配が十二分の一を超えない傾斜がある部分の上端に近接するもの</w:t>
            </w:r>
          </w:p>
          <w:p w14:paraId="36E64B9C"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主として自動車の駐車の用に供する施設に設けるもの</w:t>
            </w:r>
          </w:p>
          <w:p w14:paraId="3BEF7684"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エ　傾斜がある部分と連続して手すりを設けるもの</w:t>
            </w:r>
          </w:p>
          <w:p w14:paraId="6CA26D6F"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移動等円滑化経路等を構成する傾斜路</w:t>
            </w:r>
            <w:r>
              <w:rPr>
                <w:rFonts w:ascii="Century" w:eastAsia="ＭＳ 明朝" w:hAnsi="ＭＳ 明朝" w:cs="ＭＳ 明朝"/>
                <w:color w:val="000000"/>
              </w:rPr>
              <w:t>(</w:t>
            </w:r>
            <w:r>
              <w:rPr>
                <w:rFonts w:ascii="Century" w:eastAsia="ＭＳ 明朝" w:hAnsi="ＭＳ 明朝" w:cs="ＭＳ 明朝" w:hint="eastAsia"/>
                <w:color w:val="000000"/>
              </w:rPr>
              <w:t>階段に代わり、又はこれに併設するものに限る。</w:t>
            </w:r>
            <w:r>
              <w:rPr>
                <w:rFonts w:ascii="Century" w:eastAsia="ＭＳ 明朝" w:hAnsi="ＭＳ 明朝" w:cs="ＭＳ 明朝"/>
                <w:color w:val="000000"/>
              </w:rPr>
              <w:t>)</w:t>
            </w:r>
            <w:r>
              <w:rPr>
                <w:rFonts w:ascii="Century" w:eastAsia="ＭＳ 明朝" w:hAnsi="ＭＳ 明朝" w:cs="ＭＳ 明朝" w:hint="eastAsia"/>
                <w:color w:val="000000"/>
              </w:rPr>
              <w:t>は、</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に掲げるもののほか、次に掲げるものであること。</w:t>
            </w:r>
          </w:p>
          <w:p w14:paraId="2E4D201B"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幅は、階段に代わるものにあっては百四十センチメートル以上、階段に併設するものにあっては九十センチメートル以上とすること。</w:t>
            </w:r>
          </w:p>
          <w:p w14:paraId="5FD56B1F"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勾配は、十二分の一を超えないこと。</w:t>
            </w:r>
          </w:p>
          <w:p w14:paraId="197B70C3"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高さが七十五センチメートルを超えるものにあっては、高さ七十五センチメートル以内ごとに踏幅が百五十センチメートル以上の踊り場を設けること。</w:t>
            </w:r>
          </w:p>
          <w:p w14:paraId="2FA19CEB"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手すりを設けること</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の</w:t>
            </w:r>
            <w:r>
              <w:rPr>
                <w:rFonts w:ascii="Century" w:eastAsia="ＭＳ 明朝" w:hAnsi="ＭＳ 明朝" w:cs="ＭＳ 明朝"/>
                <w:color w:val="000000"/>
              </w:rPr>
              <w:t>(1)</w:t>
            </w:r>
            <w:r>
              <w:rPr>
                <w:rFonts w:ascii="Century" w:eastAsia="ＭＳ 明朝" w:hAnsi="ＭＳ 明朝" w:cs="ＭＳ 明朝" w:hint="eastAsia"/>
                <w:color w:val="000000"/>
              </w:rPr>
              <w:t>に規定する手すりが設けられている場合を除く。</w:t>
            </w:r>
            <w:r>
              <w:rPr>
                <w:rFonts w:ascii="Century" w:eastAsia="ＭＳ 明朝" w:hAnsi="ＭＳ 明朝" w:cs="ＭＳ 明朝"/>
                <w:color w:val="000000"/>
              </w:rPr>
              <w:t>)</w:t>
            </w:r>
            <w:r>
              <w:rPr>
                <w:rFonts w:ascii="Century" w:eastAsia="ＭＳ 明朝" w:hAnsi="ＭＳ 明朝" w:cs="ＭＳ 明朝" w:hint="eastAsia"/>
                <w:color w:val="000000"/>
              </w:rPr>
              <w:t>。</w:t>
            </w:r>
          </w:p>
          <w:p w14:paraId="660DA010"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(5)</w:t>
            </w:r>
            <w:r>
              <w:rPr>
                <w:rFonts w:ascii="Century" w:eastAsia="ＭＳ 明朝" w:hAnsi="ＭＳ 明朝" w:cs="ＭＳ 明朝" w:hint="eastAsia"/>
                <w:color w:val="000000"/>
              </w:rPr>
              <w:t xml:space="preserve">　両側に側壁又は立ち上がりを設けること。</w:t>
            </w:r>
          </w:p>
          <w:p w14:paraId="33C26499"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(6)</w:t>
            </w:r>
            <w:r>
              <w:rPr>
                <w:rFonts w:ascii="Century" w:eastAsia="ＭＳ 明朝" w:hAnsi="ＭＳ 明朝" w:cs="ＭＳ 明朝" w:hint="eastAsia"/>
                <w:color w:val="000000"/>
              </w:rPr>
              <w:t xml:space="preserve">　傾斜路の始点及び終点には、車椅子が安全に停止することができる平坦な部分を設けること。</w:t>
            </w:r>
          </w:p>
          <w:p w14:paraId="439A12CE"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三</w:t>
            </w:r>
            <w:r>
              <w:rPr>
                <w:rFonts w:ascii="Century" w:eastAsia="ＭＳ 明朝" w:hAnsi="ＭＳ 明朝" w:cs="ＭＳ 明朝"/>
                <w:color w:val="000000"/>
              </w:rPr>
              <w:t>)</w:t>
            </w:r>
            <w:r>
              <w:rPr>
                <w:rFonts w:ascii="Century" w:eastAsia="ＭＳ 明朝" w:hAnsi="ＭＳ 明朝" w:cs="ＭＳ 明朝" w:hint="eastAsia"/>
                <w:color w:val="000000"/>
              </w:rPr>
              <w:t xml:space="preserve">　道等及び車椅子使用者用駐車施設から一般客室までの階段又は段を設けない経路</w:t>
            </w:r>
            <w:r>
              <w:rPr>
                <w:rFonts w:ascii="Century" w:eastAsia="ＭＳ 明朝" w:hAnsi="ＭＳ 明朝" w:cs="ＭＳ 明朝"/>
                <w:color w:val="000000"/>
              </w:rPr>
              <w:t>(</w:t>
            </w:r>
            <w:r>
              <w:rPr>
                <w:rFonts w:ascii="Century" w:eastAsia="ＭＳ 明朝" w:hAnsi="ＭＳ 明朝" w:cs="ＭＳ 明朝" w:hint="eastAsia"/>
                <w:color w:val="000000"/>
              </w:rPr>
              <w:t>以下「宿泊者特定経路」という。</w:t>
            </w:r>
            <w:r>
              <w:rPr>
                <w:rFonts w:ascii="Century" w:eastAsia="ＭＳ 明朝" w:hAnsi="ＭＳ 明朝" w:cs="ＭＳ 明朝"/>
                <w:color w:val="000000"/>
              </w:rPr>
              <w:t>)</w:t>
            </w:r>
            <w:r>
              <w:rPr>
                <w:rFonts w:ascii="Century" w:eastAsia="ＭＳ 明朝" w:hAnsi="ＭＳ 明朝" w:cs="ＭＳ 明朝" w:hint="eastAsia"/>
                <w:color w:val="000000"/>
              </w:rPr>
              <w:t>を構成す</w:t>
            </w:r>
            <w:r>
              <w:rPr>
                <w:rFonts w:ascii="Century" w:eastAsia="ＭＳ 明朝" w:hAnsi="ＭＳ 明朝" w:cs="ＭＳ 明朝" w:hint="eastAsia"/>
                <w:color w:val="000000"/>
              </w:rPr>
              <w:lastRenderedPageBreak/>
              <w:t>る傾斜路</w:t>
            </w:r>
            <w:r>
              <w:rPr>
                <w:rFonts w:ascii="Century" w:eastAsia="ＭＳ 明朝" w:hAnsi="ＭＳ 明朝" w:cs="ＭＳ 明朝"/>
                <w:color w:val="000000"/>
              </w:rPr>
              <w:t>(</w:t>
            </w:r>
            <w:r>
              <w:rPr>
                <w:rFonts w:ascii="Century" w:eastAsia="ＭＳ 明朝" w:hAnsi="ＭＳ 明朝" w:cs="ＭＳ 明朝" w:hint="eastAsia"/>
                <w:color w:val="000000"/>
              </w:rPr>
              <w:t>階段に代わり、又はこれに併設するものに限る。</w:t>
            </w:r>
            <w:r>
              <w:rPr>
                <w:rFonts w:ascii="Century" w:eastAsia="ＭＳ 明朝" w:hAnsi="ＭＳ 明朝" w:cs="ＭＳ 明朝"/>
                <w:color w:val="000000"/>
              </w:rPr>
              <w:t>)</w:t>
            </w:r>
            <w:r>
              <w:rPr>
                <w:rFonts w:ascii="Century" w:eastAsia="ＭＳ 明朝" w:hAnsi="ＭＳ 明朝" w:cs="ＭＳ 明朝" w:hint="eastAsia"/>
                <w:color w:val="000000"/>
              </w:rPr>
              <w:t>は、次に掲げるものであること。</w:t>
            </w:r>
          </w:p>
          <w:p w14:paraId="08D03EC8"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勾配が十二分の一を超え、又は高さが十六センチメートルを超える傾斜がある部分には、手すりを設けること。</w:t>
            </w:r>
          </w:p>
          <w:p w14:paraId="38053F3F"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表面は、粗面とし、又は滑りにくい材料で仕上げること。</w:t>
            </w:r>
          </w:p>
          <w:p w14:paraId="3C581D64"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その前後の廊下等との色の明度、色相又は彩度の差が大きいことによりその存在を容易に識別できるものとすること。</w:t>
            </w:r>
          </w:p>
          <w:p w14:paraId="1B6C6670"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幅は、階段に代わるものにあっては百二十センチメートル以上、階段に併設するものにあっては九十センチメートル以上とすること。</w:t>
            </w:r>
          </w:p>
          <w:p w14:paraId="28A299C0"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(5)</w:t>
            </w:r>
            <w:r>
              <w:rPr>
                <w:rFonts w:ascii="Century" w:eastAsia="ＭＳ 明朝" w:hAnsi="ＭＳ 明朝" w:cs="ＭＳ 明朝" w:hint="eastAsia"/>
                <w:color w:val="000000"/>
              </w:rPr>
              <w:t xml:space="preserve">　勾配は、十二分の一を超えないこと。ただし、高さが十六センチメートル以下のものにあっては、八分の一を超えないこと。</w:t>
            </w:r>
          </w:p>
          <w:p w14:paraId="00F12409"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(6)</w:t>
            </w:r>
            <w:r>
              <w:rPr>
                <w:rFonts w:ascii="Century" w:eastAsia="ＭＳ 明朝" w:hAnsi="ＭＳ 明朝" w:cs="ＭＳ 明朝" w:hint="eastAsia"/>
                <w:color w:val="000000"/>
              </w:rPr>
              <w:t xml:space="preserve">　高さが七十五センチメートルを超えるものにあっては、高さ七十五センチメートル以内ごとに踏幅が百五十センチメートル以上の踊り場を設けること。</w:t>
            </w:r>
          </w:p>
          <w:p w14:paraId="3E00131C"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(7)</w:t>
            </w:r>
            <w:r>
              <w:rPr>
                <w:rFonts w:ascii="Century" w:eastAsia="ＭＳ 明朝" w:hAnsi="ＭＳ 明朝" w:cs="ＭＳ 明朝" w:hint="eastAsia"/>
                <w:color w:val="000000"/>
              </w:rPr>
              <w:t xml:space="preserve">　両側に側壁又は立ち上がりを設けること。</w:t>
            </w:r>
          </w:p>
          <w:p w14:paraId="23E9E899"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(8)</w:t>
            </w:r>
            <w:r>
              <w:rPr>
                <w:rFonts w:ascii="Century" w:eastAsia="ＭＳ 明朝" w:hAnsi="ＭＳ 明朝" w:cs="ＭＳ 明朝" w:hint="eastAsia"/>
                <w:color w:val="000000"/>
              </w:rPr>
              <w:t xml:space="preserve">　傾斜路の始点及び終点には、車椅子が安全に停止することができる平坦な部分を設けること。</w:t>
            </w:r>
          </w:p>
        </w:tc>
      </w:tr>
      <w:tr w:rsidR="00E56D00" w14:paraId="3E28756F"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40A6DEA4"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六　エレベーター及びその乗降ロビー</w:t>
            </w:r>
          </w:p>
        </w:tc>
        <w:tc>
          <w:tcPr>
            <w:tcW w:w="6559" w:type="dxa"/>
            <w:tcBorders>
              <w:top w:val="nil"/>
              <w:left w:val="nil"/>
              <w:bottom w:val="single" w:sz="4" w:space="0" w:color="000000"/>
              <w:right w:val="single" w:sz="4" w:space="0" w:color="000000"/>
            </w:tcBorders>
            <w:tcMar>
              <w:left w:w="102" w:type="dxa"/>
              <w:right w:w="102" w:type="dxa"/>
            </w:tcMar>
          </w:tcPr>
          <w:p w14:paraId="5CB80FBF"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移動等円滑化経路等を構成するエレベーター</w:t>
            </w:r>
            <w:r>
              <w:rPr>
                <w:rFonts w:ascii="Century" w:eastAsia="ＭＳ 明朝" w:hAnsi="ＭＳ 明朝" w:cs="ＭＳ 明朝"/>
                <w:color w:val="000000"/>
              </w:rPr>
              <w:t>(</w:t>
            </w:r>
            <w:r>
              <w:rPr>
                <w:rFonts w:ascii="Century" w:eastAsia="ＭＳ 明朝" w:hAnsi="ＭＳ 明朝" w:cs="ＭＳ 明朝" w:hint="eastAsia"/>
                <w:color w:val="000000"/>
              </w:rPr>
              <w:t>七の項に規定するものを除く。以下この項において同じ。</w:t>
            </w:r>
            <w:r>
              <w:rPr>
                <w:rFonts w:ascii="Century" w:eastAsia="ＭＳ 明朝" w:hAnsi="ＭＳ 明朝" w:cs="ＭＳ 明朝"/>
                <w:color w:val="000000"/>
              </w:rPr>
              <w:t>)</w:t>
            </w:r>
            <w:r>
              <w:rPr>
                <w:rFonts w:ascii="Century" w:eastAsia="ＭＳ 明朝" w:hAnsi="ＭＳ 明朝" w:cs="ＭＳ 明朝" w:hint="eastAsia"/>
                <w:color w:val="000000"/>
              </w:rPr>
              <w:t>及びその乗降ロビーは、次に掲げるものであること。</w:t>
            </w:r>
          </w:p>
          <w:p w14:paraId="1C40E7E2"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籠は、利用居室、車椅子使用者用便房</w:t>
            </w:r>
            <w:r>
              <w:rPr>
                <w:rFonts w:ascii="Century" w:eastAsia="ＭＳ 明朝" w:hAnsi="ＭＳ 明朝" w:cs="ＭＳ 明朝"/>
                <w:color w:val="000000"/>
              </w:rPr>
              <w:t>(</w:t>
            </w:r>
            <w:r>
              <w:rPr>
                <w:rFonts w:ascii="Century" w:eastAsia="ＭＳ 明朝" w:hAnsi="ＭＳ 明朝" w:cs="ＭＳ 明朝" w:hint="eastAsia"/>
                <w:color w:val="000000"/>
              </w:rPr>
              <w:t>車椅子使用者用客室に設けられるものを除く。</w:t>
            </w:r>
            <w:r>
              <w:rPr>
                <w:rFonts w:ascii="Century" w:eastAsia="ＭＳ 明朝" w:hAnsi="ＭＳ 明朝" w:cs="ＭＳ 明朝"/>
                <w:color w:val="000000"/>
              </w:rPr>
              <w:t>)</w:t>
            </w:r>
            <w:r>
              <w:rPr>
                <w:rFonts w:ascii="Century" w:eastAsia="ＭＳ 明朝" w:hAnsi="ＭＳ 明朝" w:cs="ＭＳ 明朝" w:hint="eastAsia"/>
                <w:color w:val="000000"/>
              </w:rPr>
              <w:t>又は車椅子使用者用駐車施設がある階及び地上階に停止すること。</w:t>
            </w:r>
          </w:p>
          <w:p w14:paraId="010C863F"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籠及び昇降路の出入口の幅は、八十センチメートル以上とすること。ただし、当該エレベーターを設ける建築物の床面積の合計が五千平方メートルを超える場合にあっては、九十センチメートル以上とすること。</w:t>
            </w:r>
          </w:p>
          <w:p w14:paraId="5886DAC1"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籠の奥行きは、百三十五センチメートル以上とすること。</w:t>
            </w:r>
          </w:p>
          <w:p w14:paraId="4882FCF9"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乗降ロビーは、高低差がないものとし、その幅及び奥行きは、百五十センチメートル以上とすること。</w:t>
            </w:r>
          </w:p>
          <w:p w14:paraId="642FC01C"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(5)</w:t>
            </w:r>
            <w:r>
              <w:rPr>
                <w:rFonts w:ascii="Century" w:eastAsia="ＭＳ 明朝" w:hAnsi="ＭＳ 明朝" w:cs="ＭＳ 明朝" w:hint="eastAsia"/>
                <w:color w:val="000000"/>
              </w:rPr>
              <w:t xml:space="preserve">　籠内及び乗降ロビーには、車椅子使用者が利用しやすい位置に制御装置を設けること。</w:t>
            </w:r>
          </w:p>
          <w:p w14:paraId="16E9E258"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(6)</w:t>
            </w:r>
            <w:r>
              <w:rPr>
                <w:rFonts w:ascii="Century" w:eastAsia="ＭＳ 明朝" w:hAnsi="ＭＳ 明朝" w:cs="ＭＳ 明朝" w:hint="eastAsia"/>
                <w:color w:val="000000"/>
              </w:rPr>
              <w:t xml:space="preserve">　籠内に、籠が停止する予定の階及び籠の現在位置を表示す</w:t>
            </w:r>
            <w:r>
              <w:rPr>
                <w:rFonts w:ascii="Century" w:eastAsia="ＭＳ 明朝" w:hAnsi="ＭＳ 明朝" w:cs="ＭＳ 明朝" w:hint="eastAsia"/>
                <w:color w:val="000000"/>
              </w:rPr>
              <w:lastRenderedPageBreak/>
              <w:t>る装置を設けること。</w:t>
            </w:r>
          </w:p>
          <w:p w14:paraId="259CFA39"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(7)</w:t>
            </w:r>
            <w:r>
              <w:rPr>
                <w:rFonts w:ascii="Century" w:eastAsia="ＭＳ 明朝" w:hAnsi="ＭＳ 明朝" w:cs="ＭＳ 明朝" w:hint="eastAsia"/>
                <w:color w:val="000000"/>
              </w:rPr>
              <w:t xml:space="preserve">　乗降ロビーに、到着する籠の昇降方向を表示する装置を設けること。</w:t>
            </w:r>
          </w:p>
          <w:p w14:paraId="123835A6"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(8)</w:t>
            </w:r>
            <w:r>
              <w:rPr>
                <w:rFonts w:ascii="Century" w:eastAsia="ＭＳ 明朝" w:hAnsi="ＭＳ 明朝" w:cs="ＭＳ 明朝" w:hint="eastAsia"/>
                <w:color w:val="000000"/>
              </w:rPr>
              <w:t xml:space="preserve">　不特定かつ多数の者が利用する建築物</w:t>
            </w:r>
            <w:r>
              <w:rPr>
                <w:rFonts w:ascii="Century" w:eastAsia="ＭＳ 明朝" w:hAnsi="ＭＳ 明朝" w:cs="ＭＳ 明朝"/>
                <w:color w:val="000000"/>
              </w:rPr>
              <w:t>(</w:t>
            </w:r>
            <w:r>
              <w:rPr>
                <w:rFonts w:ascii="Century" w:eastAsia="ＭＳ 明朝" w:hAnsi="ＭＳ 明朝" w:cs="ＭＳ 明朝" w:hint="eastAsia"/>
                <w:color w:val="000000"/>
              </w:rPr>
              <w:t>床面積の合計が二千平方メートル以上の建築物に限る。</w:t>
            </w:r>
            <w:r>
              <w:rPr>
                <w:rFonts w:ascii="Century" w:eastAsia="ＭＳ 明朝" w:hAnsi="ＭＳ 明朝" w:cs="ＭＳ 明朝"/>
                <w:color w:val="000000"/>
              </w:rPr>
              <w:t>)</w:t>
            </w:r>
            <w:r>
              <w:rPr>
                <w:rFonts w:ascii="Century" w:eastAsia="ＭＳ 明朝" w:hAnsi="ＭＳ 明朝" w:cs="ＭＳ 明朝" w:hint="eastAsia"/>
                <w:color w:val="000000"/>
              </w:rPr>
              <w:t>の移動等円滑化経路等を構成するエレベーターにあっては、</w:t>
            </w:r>
            <w:r>
              <w:rPr>
                <w:rFonts w:ascii="Century" w:eastAsia="ＭＳ 明朝" w:hAnsi="ＭＳ 明朝" w:cs="ＭＳ 明朝"/>
                <w:color w:val="000000"/>
              </w:rPr>
              <w:t>(1)</w:t>
            </w:r>
            <w:r>
              <w:rPr>
                <w:rFonts w:ascii="Century" w:eastAsia="ＭＳ 明朝" w:hAnsi="ＭＳ 明朝" w:cs="ＭＳ 明朝" w:hint="eastAsia"/>
                <w:color w:val="000000"/>
              </w:rPr>
              <w:t>から</w:t>
            </w:r>
            <w:r>
              <w:rPr>
                <w:rFonts w:ascii="Century" w:eastAsia="ＭＳ 明朝" w:hAnsi="ＭＳ 明朝" w:cs="ＭＳ 明朝"/>
                <w:color w:val="000000"/>
              </w:rPr>
              <w:t>(3)</w:t>
            </w:r>
            <w:r>
              <w:rPr>
                <w:rFonts w:ascii="Century" w:eastAsia="ＭＳ 明朝" w:hAnsi="ＭＳ 明朝" w:cs="ＭＳ 明朝" w:hint="eastAsia"/>
                <w:color w:val="000000"/>
              </w:rPr>
              <w:t>まで、</w:t>
            </w:r>
            <w:r>
              <w:rPr>
                <w:rFonts w:ascii="Century" w:eastAsia="ＭＳ 明朝" w:hAnsi="ＭＳ 明朝" w:cs="ＭＳ 明朝"/>
                <w:color w:val="000000"/>
              </w:rPr>
              <w:t>(5)</w:t>
            </w:r>
            <w:r>
              <w:rPr>
                <w:rFonts w:ascii="Century" w:eastAsia="ＭＳ 明朝" w:hAnsi="ＭＳ 明朝" w:cs="ＭＳ 明朝" w:hint="eastAsia"/>
                <w:color w:val="000000"/>
              </w:rPr>
              <w:t>及び</w:t>
            </w:r>
            <w:r>
              <w:rPr>
                <w:rFonts w:ascii="Century" w:eastAsia="ＭＳ 明朝" w:hAnsi="ＭＳ 明朝" w:cs="ＭＳ 明朝"/>
                <w:color w:val="000000"/>
              </w:rPr>
              <w:t>(6)</w:t>
            </w:r>
            <w:r>
              <w:rPr>
                <w:rFonts w:ascii="Century" w:eastAsia="ＭＳ 明朝" w:hAnsi="ＭＳ 明朝" w:cs="ＭＳ 明朝" w:hint="eastAsia"/>
                <w:color w:val="000000"/>
              </w:rPr>
              <w:t>に定めるもののほか、次に掲げるものであること。</w:t>
            </w:r>
          </w:p>
          <w:p w14:paraId="116EEC16"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籠の幅は、百四十センチメートル以上とすること。</w:t>
            </w:r>
          </w:p>
          <w:p w14:paraId="6763C61B"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籠は、車椅子の転回に支障がない構造とすること。</w:t>
            </w:r>
          </w:p>
          <w:p w14:paraId="79B3E9E6"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(9)</w:t>
            </w:r>
            <w:r>
              <w:rPr>
                <w:rFonts w:ascii="Century" w:eastAsia="ＭＳ 明朝" w:hAnsi="ＭＳ 明朝" w:cs="ＭＳ 明朝" w:hint="eastAsia"/>
                <w:color w:val="000000"/>
              </w:rPr>
              <w:t xml:space="preserve">　不特定かつ多数の者が利用し、又は主として視覚障害者が利用するエレベーター及び乗降ロビーにあっては、</w:t>
            </w:r>
            <w:r>
              <w:rPr>
                <w:rFonts w:ascii="Century" w:eastAsia="ＭＳ 明朝" w:hAnsi="ＭＳ 明朝" w:cs="ＭＳ 明朝"/>
                <w:color w:val="000000"/>
              </w:rPr>
              <w:t>(1)</w:t>
            </w:r>
            <w:r>
              <w:rPr>
                <w:rFonts w:ascii="Century" w:eastAsia="ＭＳ 明朝" w:hAnsi="ＭＳ 明朝" w:cs="ＭＳ 明朝" w:hint="eastAsia"/>
                <w:color w:val="000000"/>
              </w:rPr>
              <w:t>から</w:t>
            </w:r>
            <w:r>
              <w:rPr>
                <w:rFonts w:ascii="Century" w:eastAsia="ＭＳ 明朝" w:hAnsi="ＭＳ 明朝" w:cs="ＭＳ 明朝"/>
                <w:color w:val="000000"/>
              </w:rPr>
              <w:t>(8)</w:t>
            </w:r>
            <w:r>
              <w:rPr>
                <w:rFonts w:ascii="Century" w:eastAsia="ＭＳ 明朝" w:hAnsi="ＭＳ 明朝" w:cs="ＭＳ 明朝" w:hint="eastAsia"/>
                <w:color w:val="000000"/>
              </w:rPr>
              <w:t>までに定めるもののほか、次に掲げるものであること。ただし、主として自動車の駐車の用に供する施設に設けるものにおいては、この限りでない。</w:t>
            </w:r>
          </w:p>
          <w:p w14:paraId="06211292"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籠内に、籠が到着する階並びに籠及び昇降路の出入口の戸の閉鎖を音声により知らせる装置を設けること。</w:t>
            </w:r>
          </w:p>
          <w:p w14:paraId="3DD221D0"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籠内及び乗降ロビーに設ける制御装置</w:t>
            </w:r>
            <w:r>
              <w:rPr>
                <w:rFonts w:ascii="Century" w:eastAsia="ＭＳ 明朝" w:hAnsi="ＭＳ 明朝" w:cs="ＭＳ 明朝"/>
                <w:color w:val="000000"/>
              </w:rPr>
              <w:t>(</w:t>
            </w:r>
            <w:r>
              <w:rPr>
                <w:rFonts w:ascii="Century" w:eastAsia="ＭＳ 明朝" w:hAnsi="ＭＳ 明朝" w:cs="ＭＳ 明朝" w:hint="eastAsia"/>
                <w:color w:val="000000"/>
              </w:rPr>
              <w:t>車椅子使用者が利用しやすい位置及びその他の位置に制御装置を設ける場合にあっては、当該その他の位置に設けるものに限る。</w:t>
            </w:r>
            <w:r>
              <w:rPr>
                <w:rFonts w:ascii="Century" w:eastAsia="ＭＳ 明朝" w:hAnsi="ＭＳ 明朝" w:cs="ＭＳ 明朝"/>
                <w:color w:val="000000"/>
              </w:rPr>
              <w:t>)</w:t>
            </w:r>
            <w:r>
              <w:rPr>
                <w:rFonts w:ascii="Century" w:eastAsia="ＭＳ 明朝" w:hAnsi="ＭＳ 明朝" w:cs="ＭＳ 明朝" w:hint="eastAsia"/>
                <w:color w:val="000000"/>
              </w:rPr>
              <w:t>は、次に掲げる方法により、視覚障害者が円滑に操作できる構造とすること。</w:t>
            </w:r>
          </w:p>
          <w:p w14:paraId="4167F9EF" w14:textId="77777777" w:rsidR="00325FDA" w:rsidRDefault="00325FDA">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ア</w:t>
            </w:r>
            <w:r>
              <w:rPr>
                <w:rFonts w:ascii="Century" w:eastAsia="ＭＳ 明朝" w:hAnsi="ＭＳ 明朝" w:cs="ＭＳ 明朝"/>
                <w:color w:val="000000"/>
              </w:rPr>
              <w:t>)</w:t>
            </w:r>
            <w:r>
              <w:rPr>
                <w:rFonts w:ascii="Century" w:eastAsia="ＭＳ 明朝" w:hAnsi="ＭＳ 明朝" w:cs="ＭＳ 明朝" w:hint="eastAsia"/>
                <w:color w:val="000000"/>
              </w:rPr>
              <w:t xml:space="preserve">　文字等の浮き彫り</w:t>
            </w:r>
          </w:p>
          <w:p w14:paraId="4CEC29B4" w14:textId="77777777" w:rsidR="00325FDA" w:rsidRDefault="00325FDA">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イ</w:t>
            </w:r>
            <w:r>
              <w:rPr>
                <w:rFonts w:ascii="Century" w:eastAsia="ＭＳ 明朝" w:hAnsi="ＭＳ 明朝" w:cs="ＭＳ 明朝"/>
                <w:color w:val="000000"/>
              </w:rPr>
              <w:t>)</w:t>
            </w:r>
            <w:r>
              <w:rPr>
                <w:rFonts w:ascii="Century" w:eastAsia="ＭＳ 明朝" w:hAnsi="ＭＳ 明朝" w:cs="ＭＳ 明朝" w:hint="eastAsia"/>
                <w:color w:val="000000"/>
              </w:rPr>
              <w:t xml:space="preserve">　音による案内</w:t>
            </w:r>
          </w:p>
          <w:p w14:paraId="1B08BD1A" w14:textId="77777777" w:rsidR="00325FDA" w:rsidRDefault="00325FDA">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ウ</w:t>
            </w:r>
            <w:r>
              <w:rPr>
                <w:rFonts w:ascii="Century" w:eastAsia="ＭＳ 明朝" w:hAnsi="ＭＳ 明朝" w:cs="ＭＳ 明朝"/>
                <w:color w:val="000000"/>
              </w:rPr>
              <w:t>)</w:t>
            </w:r>
            <w:r>
              <w:rPr>
                <w:rFonts w:ascii="Century" w:eastAsia="ＭＳ 明朝" w:hAnsi="ＭＳ 明朝" w:cs="ＭＳ 明朝" w:hint="eastAsia"/>
                <w:color w:val="000000"/>
              </w:rPr>
              <w:t xml:space="preserve">　点字及び</w:t>
            </w:r>
            <w:r>
              <w:rPr>
                <w:rFonts w:ascii="Century" w:eastAsia="ＭＳ 明朝" w:hAnsi="ＭＳ 明朝" w:cs="ＭＳ 明朝"/>
                <w:color w:val="000000"/>
              </w:rPr>
              <w:t>(</w:t>
            </w:r>
            <w:r>
              <w:rPr>
                <w:rFonts w:ascii="Century" w:eastAsia="ＭＳ 明朝" w:hAnsi="ＭＳ 明朝" w:cs="ＭＳ 明朝" w:hint="eastAsia"/>
                <w:color w:val="000000"/>
              </w:rPr>
              <w:t>ア</w:t>
            </w:r>
            <w:r>
              <w:rPr>
                <w:rFonts w:ascii="Century" w:eastAsia="ＭＳ 明朝" w:hAnsi="ＭＳ 明朝" w:cs="ＭＳ 明朝"/>
                <w:color w:val="000000"/>
              </w:rPr>
              <w:t>)</w:t>
            </w:r>
            <w:r>
              <w:rPr>
                <w:rFonts w:ascii="Century" w:eastAsia="ＭＳ 明朝" w:hAnsi="ＭＳ 明朝" w:cs="ＭＳ 明朝" w:hint="eastAsia"/>
                <w:color w:val="000000"/>
              </w:rPr>
              <w:t>又は</w:t>
            </w:r>
            <w:r>
              <w:rPr>
                <w:rFonts w:ascii="Century" w:eastAsia="ＭＳ 明朝" w:hAnsi="ＭＳ 明朝" w:cs="ＭＳ 明朝"/>
                <w:color w:val="000000"/>
              </w:rPr>
              <w:t>(</w:t>
            </w:r>
            <w:r>
              <w:rPr>
                <w:rFonts w:ascii="Century" w:eastAsia="ＭＳ 明朝" w:hAnsi="ＭＳ 明朝" w:cs="ＭＳ 明朝" w:hint="eastAsia"/>
                <w:color w:val="000000"/>
              </w:rPr>
              <w:t>イ</w:t>
            </w:r>
            <w:r>
              <w:rPr>
                <w:rFonts w:ascii="Century" w:eastAsia="ＭＳ 明朝" w:hAnsi="ＭＳ 明朝" w:cs="ＭＳ 明朝"/>
                <w:color w:val="000000"/>
              </w:rPr>
              <w:t>)</w:t>
            </w:r>
            <w:r>
              <w:rPr>
                <w:rFonts w:ascii="Century" w:eastAsia="ＭＳ 明朝" w:hAnsi="ＭＳ 明朝" w:cs="ＭＳ 明朝" w:hint="eastAsia"/>
                <w:color w:val="000000"/>
              </w:rPr>
              <w:t>に類するもの</w:t>
            </w:r>
          </w:p>
          <w:p w14:paraId="394B58B3"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籠内又は乗降ロビーに、到着する籠の昇降方向を音声により知らせる装置を設けること。</w:t>
            </w:r>
          </w:p>
          <w:p w14:paraId="1A96A518"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宿泊者特定経路を構成するエレベーター</w:t>
            </w:r>
            <w:r>
              <w:rPr>
                <w:rFonts w:ascii="Century" w:eastAsia="ＭＳ 明朝" w:hAnsi="ＭＳ 明朝" w:cs="ＭＳ 明朝"/>
                <w:color w:val="000000"/>
              </w:rPr>
              <w:t>(</w:t>
            </w:r>
            <w:r>
              <w:rPr>
                <w:rFonts w:ascii="Century" w:eastAsia="ＭＳ 明朝" w:hAnsi="ＭＳ 明朝" w:cs="ＭＳ 明朝" w:hint="eastAsia"/>
                <w:color w:val="000000"/>
              </w:rPr>
              <w:t>七の項に規定するものを除く。以下この項において同じ。</w:t>
            </w:r>
            <w:r>
              <w:rPr>
                <w:rFonts w:ascii="Century" w:eastAsia="ＭＳ 明朝" w:hAnsi="ＭＳ 明朝" w:cs="ＭＳ 明朝"/>
                <w:color w:val="000000"/>
              </w:rPr>
              <w:t>)</w:t>
            </w:r>
            <w:r>
              <w:rPr>
                <w:rFonts w:ascii="Century" w:eastAsia="ＭＳ 明朝" w:hAnsi="ＭＳ 明朝" w:cs="ＭＳ 明朝" w:hint="eastAsia"/>
                <w:color w:val="000000"/>
              </w:rPr>
              <w:t>及びその乗降ロビーは、次に掲げるものであること。</w:t>
            </w:r>
          </w:p>
          <w:p w14:paraId="204849EF"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籠は、各一般客室、車椅子使用者用便房又は車椅子使用者用駐車施設がある階及び地上階に停止すること。</w:t>
            </w:r>
          </w:p>
          <w:p w14:paraId="104922DB"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籠及び昇降路の出入口の幅は、八十センチメートル以上とすること。</w:t>
            </w:r>
          </w:p>
          <w:p w14:paraId="60CAD48B"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籠の奥行きは、百十五センチメートル以上とすること。</w:t>
            </w:r>
          </w:p>
          <w:p w14:paraId="6048C00C"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乗降ロビーは、高低差がないものとし、その幅及び奥行きは、百五十センチメートル以上とすること。</w:t>
            </w:r>
          </w:p>
          <w:p w14:paraId="61FC673F"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lastRenderedPageBreak/>
              <w:t>(5)</w:t>
            </w:r>
            <w:r>
              <w:rPr>
                <w:rFonts w:ascii="Century" w:eastAsia="ＭＳ 明朝" w:hAnsi="ＭＳ 明朝" w:cs="ＭＳ 明朝" w:hint="eastAsia"/>
                <w:color w:val="000000"/>
              </w:rPr>
              <w:t xml:space="preserve">　籠内及び乗降ロビーには、車椅子使用者が利用しやすい位置に制御装置を設けること。</w:t>
            </w:r>
          </w:p>
          <w:p w14:paraId="2B11C264"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(6)</w:t>
            </w:r>
            <w:r>
              <w:rPr>
                <w:rFonts w:ascii="Century" w:eastAsia="ＭＳ 明朝" w:hAnsi="ＭＳ 明朝" w:cs="ＭＳ 明朝" w:hint="eastAsia"/>
                <w:color w:val="000000"/>
              </w:rPr>
              <w:t xml:space="preserve">　籠内に、籠が停止する予定の階及び籠の現在位置を表示する装置を設けること。</w:t>
            </w:r>
          </w:p>
          <w:p w14:paraId="635B3C62"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(7)</w:t>
            </w:r>
            <w:r>
              <w:rPr>
                <w:rFonts w:ascii="Century" w:eastAsia="ＭＳ 明朝" w:hAnsi="ＭＳ 明朝" w:cs="ＭＳ 明朝" w:hint="eastAsia"/>
                <w:color w:val="000000"/>
              </w:rPr>
              <w:t xml:space="preserve">　乗降ロビーに、到着する籠の昇降方向を表示する装置を設けること。</w:t>
            </w:r>
          </w:p>
        </w:tc>
      </w:tr>
      <w:tr w:rsidR="00E56D00" w14:paraId="13BC242B"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312E0A80"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七　特殊な構造又は使用形態のエレベーターその他の昇降機</w:t>
            </w:r>
          </w:p>
        </w:tc>
        <w:tc>
          <w:tcPr>
            <w:tcW w:w="6559" w:type="dxa"/>
            <w:tcBorders>
              <w:top w:val="nil"/>
              <w:left w:val="nil"/>
              <w:bottom w:val="single" w:sz="4" w:space="0" w:color="000000"/>
              <w:right w:val="single" w:sz="4" w:space="0" w:color="000000"/>
            </w:tcBorders>
            <w:tcMar>
              <w:left w:w="102" w:type="dxa"/>
              <w:right w:w="102" w:type="dxa"/>
            </w:tcMar>
          </w:tcPr>
          <w:p w14:paraId="4E55AEE9" w14:textId="77777777" w:rsidR="00325FDA" w:rsidRDefault="00325FDA">
            <w:pPr>
              <w:spacing w:line="350" w:lineRule="atLeast"/>
              <w:ind w:firstLine="210"/>
              <w:rPr>
                <w:rFonts w:ascii="Century" w:eastAsia="ＭＳ 明朝" w:hAnsi="ＭＳ 明朝" w:cs="ＭＳ 明朝"/>
                <w:color w:val="000000"/>
              </w:rPr>
            </w:pPr>
            <w:r>
              <w:rPr>
                <w:rFonts w:ascii="Century" w:eastAsia="ＭＳ 明朝" w:hAnsi="ＭＳ 明朝" w:cs="ＭＳ 明朝" w:hint="eastAsia"/>
                <w:color w:val="000000"/>
              </w:rPr>
              <w:t>移動等円滑化経路等又は宿泊者特定経路を構成する特殊な構造又は使用形態のエレベーターその他の昇降機</w:t>
            </w:r>
            <w:r>
              <w:rPr>
                <w:rFonts w:ascii="Century" w:eastAsia="ＭＳ 明朝" w:hAnsi="ＭＳ 明朝" w:cs="ＭＳ 明朝"/>
                <w:color w:val="000000"/>
              </w:rPr>
              <w:t>(</w:t>
            </w:r>
            <w:r>
              <w:rPr>
                <w:rFonts w:ascii="Century" w:eastAsia="ＭＳ 明朝" w:hAnsi="ＭＳ 明朝" w:cs="ＭＳ 明朝" w:hint="eastAsia"/>
                <w:color w:val="000000"/>
              </w:rPr>
              <w:t>平成十八年国土交通省告示第千四百九十二号第一に規定するもの</w:t>
            </w:r>
            <w:r>
              <w:rPr>
                <w:rFonts w:ascii="Century" w:eastAsia="ＭＳ 明朝" w:hAnsi="ＭＳ 明朝" w:cs="ＭＳ 明朝"/>
                <w:color w:val="000000"/>
              </w:rPr>
              <w:t>)</w:t>
            </w:r>
            <w:r>
              <w:rPr>
                <w:rFonts w:ascii="Century" w:eastAsia="ＭＳ 明朝" w:hAnsi="ＭＳ 明朝" w:cs="ＭＳ 明朝" w:hint="eastAsia"/>
                <w:color w:val="000000"/>
              </w:rPr>
              <w:t>は、次に掲げる構造とすること。</w:t>
            </w:r>
          </w:p>
          <w:p w14:paraId="4823F563"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エレベーターにあっては、次に掲げるものであること。</w:t>
            </w:r>
          </w:p>
          <w:p w14:paraId="2689C184"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平成十二年建設省告示第千四百十三号第一第九号に規定するものとすること。</w:t>
            </w:r>
          </w:p>
          <w:p w14:paraId="0DD1A3AC"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籠の幅は七十センチメートル以上とし、かつ、奥行きは百二十センチメートル以上とすること。</w:t>
            </w:r>
          </w:p>
          <w:p w14:paraId="3E80B23C"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車椅子使用者が籠内で方向を変更する必要がある場合にあっては、籠の幅及び奥行きが十分に確保されていること。</w:t>
            </w:r>
          </w:p>
          <w:p w14:paraId="6A427CD7"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エスカレーターにあっては、平成十二年建設省告示第千四百十七号第一ただし書に規定するものであること。</w:t>
            </w:r>
          </w:p>
        </w:tc>
      </w:tr>
      <w:tr w:rsidR="00E56D00" w14:paraId="30855D91"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33C433DA"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八　便所</w:t>
            </w:r>
          </w:p>
        </w:tc>
        <w:tc>
          <w:tcPr>
            <w:tcW w:w="6559" w:type="dxa"/>
            <w:tcBorders>
              <w:top w:val="nil"/>
              <w:left w:val="nil"/>
              <w:bottom w:val="single" w:sz="4" w:space="0" w:color="000000"/>
              <w:right w:val="single" w:sz="4" w:space="0" w:color="000000"/>
            </w:tcBorders>
            <w:tcMar>
              <w:left w:w="102" w:type="dxa"/>
              <w:right w:w="102" w:type="dxa"/>
            </w:tcMar>
          </w:tcPr>
          <w:p w14:paraId="0BEC4812" w14:textId="77777777" w:rsidR="00BC6697" w:rsidRPr="00BC6697" w:rsidRDefault="00BC6697" w:rsidP="00BC6697">
            <w:pPr>
              <w:spacing w:line="350" w:lineRule="atLeast"/>
              <w:ind w:left="210" w:hanging="210"/>
              <w:rPr>
                <w:rFonts w:ascii="Century" w:eastAsia="ＭＳ 明朝" w:hAnsi="ＭＳ 明朝" w:cs="ＭＳ 明朝"/>
                <w:color w:val="000000"/>
              </w:rPr>
            </w:pPr>
            <w:r w:rsidRPr="00BC6697">
              <w:rPr>
                <w:rFonts w:ascii="Century" w:eastAsia="ＭＳ 明朝" w:hAnsi="ＭＳ 明朝" w:cs="ＭＳ 明朝" w:hint="eastAsia"/>
                <w:color w:val="000000"/>
              </w:rPr>
              <w:t>㈠　不特定かつ多数の者が利用し、又は主として高齢者、障害者等が利用する便所（以下この項において「不特定多数利用便所」という。）は、次に掲げるものでなければならない。</w:t>
            </w:r>
          </w:p>
          <w:p w14:paraId="02958075" w14:textId="77777777" w:rsidR="00BC6697" w:rsidRPr="00BC6697" w:rsidRDefault="00BC6697" w:rsidP="00BC6697">
            <w:pPr>
              <w:spacing w:line="350" w:lineRule="atLeast"/>
              <w:ind w:left="210" w:hanging="210"/>
              <w:rPr>
                <w:rFonts w:ascii="Century" w:eastAsia="ＭＳ 明朝" w:hAnsi="ＭＳ 明朝" w:cs="ＭＳ 明朝"/>
                <w:color w:val="000000"/>
              </w:rPr>
            </w:pPr>
            <w:r w:rsidRPr="00BC6697">
              <w:rPr>
                <w:rFonts w:ascii="Century" w:eastAsia="ＭＳ 明朝" w:hAnsi="ＭＳ 明朝" w:cs="ＭＳ 明朝" w:hint="eastAsia"/>
                <w:color w:val="000000"/>
              </w:rPr>
              <w:t>⑴　不特定多数利用便所の数は、これらの者が利用する階（次に掲げる階を除く。）の階数に相当する数以上を設けるものでなければならない。</w:t>
            </w:r>
          </w:p>
          <w:p w14:paraId="3C6DB889" w14:textId="77777777" w:rsidR="00BC6697" w:rsidRPr="00BC6697" w:rsidRDefault="00BC6697" w:rsidP="00BC6697">
            <w:pPr>
              <w:spacing w:line="350" w:lineRule="atLeast"/>
              <w:ind w:left="210" w:hanging="210"/>
              <w:rPr>
                <w:rFonts w:ascii="Century" w:eastAsia="ＭＳ 明朝" w:hAnsi="ＭＳ 明朝" w:cs="ＭＳ 明朝"/>
                <w:color w:val="000000"/>
              </w:rPr>
            </w:pPr>
            <w:r w:rsidRPr="00BC6697">
              <w:rPr>
                <w:rFonts w:ascii="Century" w:eastAsia="ＭＳ 明朝" w:hAnsi="ＭＳ 明朝" w:cs="ＭＳ 明朝" w:hint="eastAsia"/>
                <w:color w:val="000000"/>
              </w:rPr>
              <w:t>ア　直接地上へ通ずる出入口のある階であって、不特定多数利用便所を一以上設ける施設が同一敷地内の当該出入口に近接する位置にあるもの</w:t>
            </w:r>
          </w:p>
          <w:p w14:paraId="584D23CE" w14:textId="77777777" w:rsidR="00BC6697" w:rsidRPr="00BC6697" w:rsidRDefault="00BC6697" w:rsidP="00BC6697">
            <w:pPr>
              <w:spacing w:line="350" w:lineRule="atLeast"/>
              <w:ind w:left="210" w:hanging="210"/>
              <w:rPr>
                <w:rFonts w:ascii="Century" w:eastAsia="ＭＳ 明朝" w:hAnsi="ＭＳ 明朝" w:cs="ＭＳ 明朝"/>
                <w:color w:val="000000"/>
              </w:rPr>
            </w:pPr>
            <w:r w:rsidRPr="00BC6697">
              <w:rPr>
                <w:rFonts w:ascii="Century" w:eastAsia="ＭＳ 明朝" w:hAnsi="ＭＳ 明朝" w:cs="ＭＳ 明朝" w:hint="eastAsia"/>
                <w:color w:val="000000"/>
              </w:rPr>
              <w:t>イ　不特定かつ多数の者又は高齢者、障害者等（別表第二　一の部及び二の部の都市施設のうち、高齢者、障害者等の移動等の円滑化の促進に関する法律</w:t>
            </w:r>
            <w:r w:rsidRPr="00BC6697">
              <w:rPr>
                <w:rFonts w:ascii="Century" w:eastAsia="ＭＳ 明朝" w:hAnsi="ＭＳ 明朝" w:cs="ＭＳ 明朝" w:hint="eastAsia"/>
                <w:color w:val="000000"/>
              </w:rPr>
              <w:t>(</w:t>
            </w:r>
            <w:r w:rsidRPr="00BC6697">
              <w:rPr>
                <w:rFonts w:ascii="Century" w:eastAsia="ＭＳ 明朝" w:hAnsi="ＭＳ 明朝" w:cs="ＭＳ 明朝" w:hint="eastAsia"/>
                <w:color w:val="000000"/>
              </w:rPr>
              <w:t>平成十八年法律第九十一号</w:t>
            </w:r>
            <w:r w:rsidRPr="00BC6697">
              <w:rPr>
                <w:rFonts w:ascii="Century" w:eastAsia="ＭＳ 明朝" w:hAnsi="ＭＳ 明朝" w:cs="ＭＳ 明朝" w:hint="eastAsia"/>
                <w:color w:val="000000"/>
              </w:rPr>
              <w:t>)</w:t>
            </w:r>
            <w:r w:rsidRPr="00BC6697">
              <w:rPr>
                <w:rFonts w:ascii="Century" w:eastAsia="ＭＳ 明朝" w:hAnsi="ＭＳ 明朝" w:cs="ＭＳ 明朝" w:hint="eastAsia"/>
                <w:color w:val="000000"/>
              </w:rPr>
              <w:t>第二条第十九号に定める特別特定建築物（高齢者、障害者等の移動等の円滑化の促進に関する法律施行令（平成十八年政令第三百七十九号）第五条第一号に定める公立小学校等を除く。）その他これらに類する施設でない施設にあっては多数の者）（以下この</w:t>
            </w:r>
            <w:r w:rsidRPr="00BC6697">
              <w:rPr>
                <w:rFonts w:ascii="Century" w:eastAsia="ＭＳ 明朝" w:hAnsi="ＭＳ 明朝" w:cs="ＭＳ 明朝" w:hint="eastAsia"/>
                <w:color w:val="000000"/>
              </w:rPr>
              <w:lastRenderedPageBreak/>
              <w:t>項において「不特定多数の者等」という。）が利用する部分の床面積が著しく小さい階、不特定多数の者等の滞在時間が短い階その他の建築物の管理運営上不特定多数利用便所を設けないことがやむを得ないと認められる階</w:t>
            </w:r>
          </w:p>
          <w:p w14:paraId="226383FC" w14:textId="77777777" w:rsidR="00BC6697" w:rsidRPr="00BC6697" w:rsidRDefault="00BC6697" w:rsidP="00BC6697">
            <w:pPr>
              <w:spacing w:line="350" w:lineRule="atLeast"/>
              <w:ind w:left="210" w:hanging="210"/>
              <w:rPr>
                <w:rFonts w:ascii="Century" w:eastAsia="ＭＳ 明朝" w:hAnsi="ＭＳ 明朝" w:cs="ＭＳ 明朝"/>
                <w:color w:val="000000"/>
              </w:rPr>
            </w:pPr>
            <w:r w:rsidRPr="00BC6697">
              <w:rPr>
                <w:rFonts w:ascii="Century" w:eastAsia="ＭＳ 明朝" w:hAnsi="ＭＳ 明朝" w:cs="ＭＳ 明朝" w:hint="eastAsia"/>
                <w:color w:val="000000"/>
              </w:rPr>
              <w:t>⑵　不特定多数利用便所の配置基準は、特定の階に偏ることなく設けることその他の不特定多数の者等が利用する上で支障がない位置に設けることとする。</w:t>
            </w:r>
          </w:p>
          <w:p w14:paraId="5ECB0E78" w14:textId="77777777" w:rsidR="00BC6697" w:rsidRPr="00BC6697" w:rsidRDefault="00BC6697" w:rsidP="00BC6697">
            <w:pPr>
              <w:spacing w:line="350" w:lineRule="atLeast"/>
              <w:ind w:left="210" w:hanging="210"/>
              <w:rPr>
                <w:rFonts w:ascii="Century" w:eastAsia="ＭＳ 明朝" w:hAnsi="ＭＳ 明朝" w:cs="ＭＳ 明朝"/>
                <w:color w:val="000000"/>
              </w:rPr>
            </w:pPr>
            <w:r w:rsidRPr="00BC6697">
              <w:rPr>
                <w:rFonts w:ascii="Century" w:eastAsia="ＭＳ 明朝" w:hAnsi="ＭＳ 明朝" w:cs="ＭＳ 明朝" w:hint="eastAsia"/>
                <w:color w:val="000000"/>
              </w:rPr>
              <w:t>⑶　不特定多数利用便所の床の表面は、粗面とし、又は滑りにくい材料で仕上げること。</w:t>
            </w:r>
          </w:p>
          <w:p w14:paraId="2EF70D14" w14:textId="77777777" w:rsidR="00BC6697" w:rsidRPr="00BC6697" w:rsidRDefault="00BC6697" w:rsidP="00BC6697">
            <w:pPr>
              <w:spacing w:line="350" w:lineRule="atLeast"/>
              <w:ind w:left="210" w:hanging="210"/>
              <w:rPr>
                <w:rFonts w:ascii="Century" w:eastAsia="ＭＳ 明朝" w:hAnsi="ＭＳ 明朝" w:cs="ＭＳ 明朝"/>
                <w:color w:val="000000"/>
              </w:rPr>
            </w:pPr>
            <w:r w:rsidRPr="00BC6697">
              <w:rPr>
                <w:rFonts w:ascii="Century" w:eastAsia="ＭＳ 明朝" w:hAnsi="ＭＳ 明朝" w:cs="ＭＳ 明朝" w:hint="eastAsia"/>
                <w:color w:val="000000"/>
              </w:rPr>
              <w:t>㈡　不特定多数利用便所を設ける場合には、当該便所のうち一以上に、車椅子使用者用便房を一以上（当該車椅子使用者用便房に男子用及び女子用の区別を設ける場合にあっては、それぞれ一以上）設けなければならない。</w:t>
            </w:r>
          </w:p>
          <w:p w14:paraId="56BD78ED" w14:textId="77777777" w:rsidR="00BC6697" w:rsidRPr="00BC6697" w:rsidRDefault="00BC6697" w:rsidP="00BC6697">
            <w:pPr>
              <w:spacing w:line="350" w:lineRule="atLeast"/>
              <w:ind w:left="210" w:hanging="210"/>
              <w:rPr>
                <w:rFonts w:ascii="Century" w:eastAsia="ＭＳ 明朝" w:hAnsi="ＭＳ 明朝" w:cs="ＭＳ 明朝"/>
                <w:color w:val="000000"/>
              </w:rPr>
            </w:pPr>
            <w:r w:rsidRPr="00BC6697">
              <w:rPr>
                <w:rFonts w:ascii="Century" w:eastAsia="ＭＳ 明朝" w:hAnsi="ＭＳ 明朝" w:cs="ＭＳ 明朝" w:hint="eastAsia"/>
                <w:color w:val="000000"/>
              </w:rPr>
              <w:t>㈢　㈠の規定により不特定多数利用便所を設ける階（以下この項において「便所設置階」という。）においては、当該便所のうち一以上（次に掲げる⑴の場合にあっては、⑴に定める数以上）に、車椅子使用者用便房を一以上（当該車椅子使用者用便房に男子用及び女子用の区別を設ける場合にあっては、それぞれ一以上）設けなければならない。ただし、車椅子使用者が車椅子使用者用便房を利用する上で支障がないものとして次に掲げる⑵の場合は、この限りでない。</w:t>
            </w:r>
          </w:p>
          <w:p w14:paraId="3DD512EF" w14:textId="77777777" w:rsidR="00BC6697" w:rsidRPr="00BC6697" w:rsidRDefault="00BC6697" w:rsidP="00BC6697">
            <w:pPr>
              <w:spacing w:line="350" w:lineRule="atLeast"/>
              <w:ind w:left="210" w:hanging="210"/>
              <w:rPr>
                <w:rFonts w:ascii="Century" w:eastAsia="ＭＳ 明朝" w:hAnsi="ＭＳ 明朝" w:cs="ＭＳ 明朝"/>
                <w:color w:val="000000"/>
              </w:rPr>
            </w:pPr>
            <w:r w:rsidRPr="00BC6697">
              <w:rPr>
                <w:rFonts w:ascii="Century" w:eastAsia="ＭＳ 明朝" w:hAnsi="ＭＳ 明朝" w:cs="ＭＳ 明朝" w:hint="eastAsia"/>
                <w:color w:val="000000"/>
              </w:rPr>
              <w:t>⑴　当該階の床面積が一万平方メートルを超える場合にあっては、当該床面積の区分に応じ、次のア又はイに定める数。ただし、当該数が便所設置階に設ける不特定多数利用便所（車椅子使用者用便房のみを設けるものを除く。）の数を超える場合にあっては、当該不特定多数利用便所の数とする。</w:t>
            </w:r>
          </w:p>
          <w:p w14:paraId="324437D0" w14:textId="77777777" w:rsidR="00BC6697" w:rsidRPr="00BC6697" w:rsidRDefault="00BC6697" w:rsidP="00BC6697">
            <w:pPr>
              <w:spacing w:line="350" w:lineRule="atLeast"/>
              <w:ind w:left="210" w:hanging="210"/>
              <w:rPr>
                <w:rFonts w:ascii="Century" w:eastAsia="ＭＳ 明朝" w:hAnsi="ＭＳ 明朝" w:cs="ＭＳ 明朝"/>
                <w:color w:val="000000"/>
              </w:rPr>
            </w:pPr>
            <w:r w:rsidRPr="00BC6697">
              <w:rPr>
                <w:rFonts w:ascii="Century" w:eastAsia="ＭＳ 明朝" w:hAnsi="ＭＳ 明朝" w:cs="ＭＳ 明朝" w:hint="eastAsia"/>
                <w:color w:val="000000"/>
              </w:rPr>
              <w:t>ア　便所設置階の床面積が一万平方メートルを超え、四万平方メートル以下の場合　二</w:t>
            </w:r>
          </w:p>
          <w:p w14:paraId="7E1DE9FF" w14:textId="77777777" w:rsidR="00BC6697" w:rsidRPr="00BC6697" w:rsidRDefault="00BC6697" w:rsidP="00BC6697">
            <w:pPr>
              <w:spacing w:line="350" w:lineRule="atLeast"/>
              <w:ind w:left="210" w:hanging="210"/>
              <w:rPr>
                <w:rFonts w:ascii="Century" w:eastAsia="ＭＳ 明朝" w:hAnsi="ＭＳ 明朝" w:cs="ＭＳ 明朝"/>
                <w:color w:val="000000"/>
              </w:rPr>
            </w:pPr>
            <w:r w:rsidRPr="00BC6697">
              <w:rPr>
                <w:rFonts w:ascii="Century" w:eastAsia="ＭＳ 明朝" w:hAnsi="ＭＳ 明朝" w:cs="ＭＳ 明朝" w:hint="eastAsia"/>
                <w:color w:val="000000"/>
              </w:rPr>
              <w:t>イ　便所設置階の床面積が四万平方メートルを超える場合　当該床面積に相当する数に二万分の一を乗じて得た数（その数に一未満の端数があるときは、その端数を切り上げた数）</w:t>
            </w:r>
          </w:p>
          <w:p w14:paraId="5CA6C7C2" w14:textId="77777777" w:rsidR="00BC6697" w:rsidRPr="00BC6697" w:rsidRDefault="00BC6697" w:rsidP="00BC6697">
            <w:pPr>
              <w:spacing w:line="350" w:lineRule="atLeast"/>
              <w:ind w:left="210" w:hanging="210"/>
              <w:rPr>
                <w:rFonts w:ascii="Century" w:eastAsia="ＭＳ 明朝" w:hAnsi="ＭＳ 明朝" w:cs="ＭＳ 明朝"/>
                <w:color w:val="000000"/>
              </w:rPr>
            </w:pPr>
            <w:r w:rsidRPr="00BC6697">
              <w:rPr>
                <w:rFonts w:ascii="Century" w:eastAsia="ＭＳ 明朝" w:hAnsi="ＭＳ 明朝" w:cs="ＭＳ 明朝" w:hint="eastAsia"/>
                <w:color w:val="000000"/>
              </w:rPr>
              <w:t>⑵　車椅子使用者が車椅子使用者用便房を利用する上で支障がないものは、次のいずれかに該当するものとする。</w:t>
            </w:r>
          </w:p>
          <w:p w14:paraId="054A3B84" w14:textId="77777777" w:rsidR="00BC6697" w:rsidRPr="00BC6697" w:rsidRDefault="00BC6697" w:rsidP="00BC6697">
            <w:pPr>
              <w:spacing w:line="350" w:lineRule="atLeast"/>
              <w:ind w:left="210" w:hanging="210"/>
              <w:rPr>
                <w:rFonts w:ascii="Century" w:eastAsia="ＭＳ 明朝" w:hAnsi="ＭＳ 明朝" w:cs="ＭＳ 明朝"/>
                <w:color w:val="000000"/>
              </w:rPr>
            </w:pPr>
            <w:r w:rsidRPr="00BC6697">
              <w:rPr>
                <w:rFonts w:ascii="Century" w:eastAsia="ＭＳ 明朝" w:hAnsi="ＭＳ 明朝" w:cs="ＭＳ 明朝" w:hint="eastAsia"/>
                <w:color w:val="000000"/>
              </w:rPr>
              <w:t>ア　便所設置階が直接地上へ通ずる出入口のある階であり、かつ、車椅子使用者用便房を一以上（当該車椅子使用者用便房に男子用及び女子用の区別を設ける場合にあっては、それぞれ一</w:t>
            </w:r>
            <w:r w:rsidRPr="00BC6697">
              <w:rPr>
                <w:rFonts w:ascii="Century" w:eastAsia="ＭＳ 明朝" w:hAnsi="ＭＳ 明朝" w:cs="ＭＳ 明朝" w:hint="eastAsia"/>
                <w:color w:val="000000"/>
              </w:rPr>
              <w:lastRenderedPageBreak/>
              <w:t>以上）設ける施設が同一敷地内の当該出入口に近接する位置にある場合</w:t>
            </w:r>
          </w:p>
          <w:p w14:paraId="0BD9E8DC" w14:textId="77777777" w:rsidR="00BC6697" w:rsidRPr="00BC6697" w:rsidRDefault="00BC6697" w:rsidP="00BC6697">
            <w:pPr>
              <w:spacing w:line="350" w:lineRule="atLeast"/>
              <w:ind w:left="210" w:hanging="210"/>
              <w:rPr>
                <w:rFonts w:ascii="Century" w:eastAsia="ＭＳ 明朝" w:hAnsi="ＭＳ 明朝" w:cs="ＭＳ 明朝"/>
                <w:color w:val="000000"/>
              </w:rPr>
            </w:pPr>
            <w:r w:rsidRPr="00BC6697">
              <w:rPr>
                <w:rFonts w:ascii="Century" w:eastAsia="ＭＳ 明朝" w:hAnsi="ＭＳ 明朝" w:cs="ＭＳ 明朝" w:hint="eastAsia"/>
                <w:color w:val="000000"/>
              </w:rPr>
              <w:t>イ　便所設置階の不特定多数利用便所に設けるべき車椅子使用者用便房の全部又は一部を、当該便所設置階以外の便所設置階の不特定多数利用便所に設ける場合</w:t>
            </w:r>
          </w:p>
          <w:p w14:paraId="41C6F259" w14:textId="77777777" w:rsidR="00BC6697" w:rsidRPr="00BC6697" w:rsidRDefault="00BC6697" w:rsidP="00BC6697">
            <w:pPr>
              <w:spacing w:line="350" w:lineRule="atLeast"/>
              <w:ind w:left="210" w:hanging="210"/>
              <w:rPr>
                <w:rFonts w:ascii="Century" w:eastAsia="ＭＳ 明朝" w:hAnsi="ＭＳ 明朝" w:cs="ＭＳ 明朝"/>
                <w:color w:val="000000"/>
              </w:rPr>
            </w:pPr>
            <w:r w:rsidRPr="00BC6697">
              <w:rPr>
                <w:rFonts w:ascii="Century" w:eastAsia="ＭＳ 明朝" w:hAnsi="ＭＳ 明朝" w:cs="ＭＳ 明朝" w:hint="eastAsia"/>
                <w:color w:val="000000"/>
              </w:rPr>
              <w:t>ウ　次の又はに掲げる便所設置階の区分に応じ、当該又はに定める場合</w:t>
            </w:r>
          </w:p>
          <w:p w14:paraId="084C238A" w14:textId="0F36F460" w:rsidR="00BC6697" w:rsidRPr="00BC6697" w:rsidRDefault="00BC6697" w:rsidP="00BC6697">
            <w:pPr>
              <w:spacing w:line="350" w:lineRule="atLeast"/>
              <w:ind w:left="210" w:hanging="210"/>
              <w:rPr>
                <w:rFonts w:ascii="Century" w:eastAsia="ＭＳ 明朝" w:hAnsi="ＭＳ 明朝" w:cs="ＭＳ 明朝"/>
                <w:color w:val="000000"/>
              </w:rPr>
            </w:pPr>
            <w:r w:rsidRPr="00BC6697">
              <w:rPr>
                <w:rFonts w:ascii="Century" w:eastAsia="ＭＳ 明朝" w:hAnsi="ＭＳ 明朝" w:cs="ＭＳ 明朝" w:hint="eastAsia"/>
                <w:color w:val="000000"/>
              </w:rPr>
              <w:t></w:t>
            </w:r>
            <w:r>
              <w:rPr>
                <w:rFonts w:ascii="Century" w:eastAsia="ＭＳ 明朝" w:hAnsi="ＭＳ 明朝" w:cs="ＭＳ 明朝" w:hint="eastAsia"/>
                <w:color w:val="000000"/>
              </w:rPr>
              <w:t>(</w:t>
            </w:r>
            <w:r>
              <w:rPr>
                <w:rFonts w:ascii="Century" w:eastAsia="ＭＳ 明朝" w:hAnsi="ＭＳ 明朝" w:cs="ＭＳ 明朝" w:hint="eastAsia"/>
                <w:color w:val="000000"/>
              </w:rPr>
              <w:t>ｱ</w:t>
            </w:r>
            <w:r>
              <w:rPr>
                <w:rFonts w:ascii="Century" w:eastAsia="ＭＳ 明朝" w:hAnsi="ＭＳ 明朝" w:cs="ＭＳ 明朝" w:hint="eastAsia"/>
                <w:color w:val="000000"/>
              </w:rPr>
              <w:t>)</w:t>
            </w:r>
            <w:r w:rsidRPr="00BC6697">
              <w:rPr>
                <w:rFonts w:ascii="Century" w:eastAsia="ＭＳ 明朝" w:hAnsi="ＭＳ 明朝" w:cs="ＭＳ 明朝" w:hint="eastAsia"/>
                <w:color w:val="000000"/>
              </w:rPr>
              <w:t>男子用の不特定多数利用便所のみを設ける便所設置階　当該不特定多数利用便所のうち一以上（当該便所設置階の床面積が一万平方メートルを超える場合にあっては、㈢⑴に掲げる場合の区分に応じ、それぞれ当該区分に定める数以上）に、男子用の車椅子使用者用便房を一以上設ける場合</w:t>
            </w:r>
          </w:p>
          <w:p w14:paraId="6BFC2B7D" w14:textId="2A524906" w:rsidR="00BC6697" w:rsidRPr="00BC6697" w:rsidRDefault="00BC6697" w:rsidP="00BC6697">
            <w:pPr>
              <w:spacing w:line="350" w:lineRule="atLeast"/>
              <w:ind w:left="210" w:hanging="210"/>
              <w:rPr>
                <w:rFonts w:ascii="Century" w:eastAsia="ＭＳ 明朝" w:hAnsi="ＭＳ 明朝" w:cs="ＭＳ 明朝"/>
                <w:color w:val="000000"/>
              </w:rPr>
            </w:pPr>
            <w:r w:rsidRPr="00BC6697">
              <w:rPr>
                <w:rFonts w:ascii="Century" w:eastAsia="ＭＳ 明朝" w:hAnsi="ＭＳ 明朝" w:cs="ＭＳ 明朝" w:hint="eastAsia"/>
                <w:color w:val="000000"/>
              </w:rPr>
              <w:t></w:t>
            </w:r>
            <w:r>
              <w:rPr>
                <w:rFonts w:ascii="Century" w:eastAsia="ＭＳ 明朝" w:hAnsi="ＭＳ 明朝" w:cs="ＭＳ 明朝" w:hint="eastAsia"/>
                <w:color w:val="000000"/>
              </w:rPr>
              <w:t>(</w:t>
            </w:r>
            <w:r>
              <w:rPr>
                <w:rFonts w:ascii="Century" w:eastAsia="ＭＳ 明朝" w:hAnsi="ＭＳ 明朝" w:cs="ＭＳ 明朝" w:hint="eastAsia"/>
                <w:color w:val="000000"/>
              </w:rPr>
              <w:t>ｲ</w:t>
            </w:r>
            <w:r>
              <w:rPr>
                <w:rFonts w:ascii="Century" w:eastAsia="ＭＳ 明朝" w:hAnsi="ＭＳ 明朝" w:cs="ＭＳ 明朝" w:hint="eastAsia"/>
                <w:color w:val="000000"/>
              </w:rPr>
              <w:t>)</w:t>
            </w:r>
            <w:r w:rsidRPr="00BC6697">
              <w:rPr>
                <w:rFonts w:ascii="Century" w:eastAsia="ＭＳ 明朝" w:hAnsi="ＭＳ 明朝" w:cs="ＭＳ 明朝" w:hint="eastAsia"/>
                <w:color w:val="000000"/>
              </w:rPr>
              <w:t>女子用の不特定多数利用便所のみを設ける便所設置階　当該不特定多数利用便所のうち一以上（当該便所設置階の床面積が一万平方メートルを超える場合にあっては、㈢⑴に掲げる場合の区分に応じ、それぞれ当該区分に定める数以上）に、女子用の車椅子使用者用便房を一以上設ける場合</w:t>
            </w:r>
          </w:p>
          <w:p w14:paraId="441D49C1" w14:textId="72BE65FC" w:rsidR="00BC6697" w:rsidRPr="00BC6697" w:rsidRDefault="00BC6697" w:rsidP="00BC6697">
            <w:pPr>
              <w:spacing w:line="350" w:lineRule="atLeast"/>
              <w:ind w:left="210" w:hanging="210"/>
              <w:rPr>
                <w:rFonts w:ascii="Century" w:eastAsia="ＭＳ 明朝" w:hAnsi="ＭＳ 明朝" w:cs="ＭＳ 明朝"/>
                <w:color w:val="000000"/>
              </w:rPr>
            </w:pPr>
            <w:r w:rsidRPr="00BC6697">
              <w:rPr>
                <w:rFonts w:ascii="Century" w:eastAsia="ＭＳ 明朝" w:hAnsi="ＭＳ 明朝" w:cs="ＭＳ 明朝" w:hint="eastAsia"/>
                <w:color w:val="000000"/>
              </w:rPr>
              <w:t>エ　床面積が千平方メートル未満の便所設置階を有する建築物に、床面積が千平方メートル未満の階の床面積の合計に千分の一を乗じて得た数（その数に一未満の端数があるときは、その端数を切り捨てた数）（千平方メートル未満の便所設置階（車椅子使用者用便房のみを設ける不特定多数利用便所のみを設けるものを除く。）の階数に相当する数を超える場合にあっては、当該階数に相当する数）に㈢本文の規定により床面積が千平方メートル以上の便所設置階に設けるべき車椅子使用者用便房の数を加えた数（⑵</w:t>
            </w:r>
            <w:r>
              <w:rPr>
                <w:rFonts w:ascii="Century" w:eastAsia="ＭＳ 明朝" w:hAnsi="ＭＳ 明朝" w:cs="ＭＳ 明朝" w:hint="eastAsia"/>
                <w:color w:val="000000"/>
              </w:rPr>
              <w:t>(</w:t>
            </w:r>
            <w:r>
              <w:rPr>
                <w:rFonts w:ascii="Century" w:eastAsia="ＭＳ 明朝" w:hAnsi="ＭＳ 明朝" w:cs="ＭＳ 明朝" w:hint="eastAsia"/>
                <w:color w:val="000000"/>
              </w:rPr>
              <w:t>ｱ</w:t>
            </w:r>
            <w:r>
              <w:rPr>
                <w:rFonts w:ascii="Century" w:eastAsia="ＭＳ 明朝" w:hAnsi="ＭＳ 明朝" w:cs="ＭＳ 明朝" w:hint="eastAsia"/>
                <w:color w:val="000000"/>
              </w:rPr>
              <w:t>)</w:t>
            </w:r>
            <w:r w:rsidRPr="00BC6697">
              <w:rPr>
                <w:rFonts w:ascii="Century" w:eastAsia="ＭＳ 明朝" w:hAnsi="ＭＳ 明朝" w:cs="ＭＳ 明朝" w:hint="eastAsia"/>
                <w:color w:val="000000"/>
              </w:rPr>
              <w:t>に規定する施設が⑵</w:t>
            </w:r>
            <w:r>
              <w:rPr>
                <w:rFonts w:ascii="Century" w:eastAsia="ＭＳ 明朝" w:hAnsi="ＭＳ 明朝" w:cs="ＭＳ 明朝" w:hint="eastAsia"/>
                <w:color w:val="000000"/>
              </w:rPr>
              <w:t>(</w:t>
            </w:r>
            <w:r>
              <w:rPr>
                <w:rFonts w:ascii="Century" w:eastAsia="ＭＳ 明朝" w:hAnsi="ＭＳ 明朝" w:cs="ＭＳ 明朝" w:hint="eastAsia"/>
                <w:color w:val="000000"/>
              </w:rPr>
              <w:t>ｱ</w:t>
            </w:r>
            <w:r>
              <w:rPr>
                <w:rFonts w:ascii="Century" w:eastAsia="ＭＳ 明朝" w:hAnsi="ＭＳ 明朝" w:cs="ＭＳ 明朝" w:hint="eastAsia"/>
                <w:color w:val="000000"/>
              </w:rPr>
              <w:t>)</w:t>
            </w:r>
            <w:r w:rsidRPr="00BC6697">
              <w:rPr>
                <w:rFonts w:ascii="Century" w:eastAsia="ＭＳ 明朝" w:hAnsi="ＭＳ 明朝" w:cs="ＭＳ 明朝" w:hint="eastAsia"/>
                <w:color w:val="000000"/>
              </w:rPr>
              <w:t>に規定する位置にある場合にあっては、当該数から当該施設に設ける車椅子使用者用便房（当該車椅子使用者用便房に男子用及び女子用の区別を設ける場合にあっては、それぞれの車椅子使用者用便房）の数を差し引いた数）以上の車椅子使用者用便房（当該車椅子使用者用便房（男子用の不特定多数利用便所及び女子用の不特定多数利用便所を設ける階に設けるものに限る。）に男子用及び女子用の区別を設ける場合にあっては、それぞれの車椅子使用者用便房）を設ける場合</w:t>
            </w:r>
          </w:p>
          <w:p w14:paraId="32A347F5" w14:textId="77777777" w:rsidR="00BC6697" w:rsidRPr="00BC6697" w:rsidRDefault="00BC6697" w:rsidP="00BC6697">
            <w:pPr>
              <w:spacing w:line="350" w:lineRule="atLeast"/>
              <w:ind w:left="210" w:hanging="210"/>
              <w:rPr>
                <w:rFonts w:ascii="Century" w:eastAsia="ＭＳ 明朝" w:hAnsi="ＭＳ 明朝" w:cs="ＭＳ 明朝"/>
                <w:color w:val="000000"/>
              </w:rPr>
            </w:pPr>
            <w:r w:rsidRPr="00BC6697">
              <w:rPr>
                <w:rFonts w:ascii="Century" w:eastAsia="ＭＳ 明朝" w:hAnsi="ＭＳ 明朝" w:cs="ＭＳ 明朝" w:hint="eastAsia"/>
                <w:color w:val="000000"/>
              </w:rPr>
              <w:t>⑶　車椅子使用者用便房は次に掲げる構造のものとす　る。</w:t>
            </w:r>
          </w:p>
          <w:p w14:paraId="3D0C497C" w14:textId="77777777" w:rsidR="00BC6697" w:rsidRPr="00BC6697" w:rsidRDefault="00BC6697" w:rsidP="00BC6697">
            <w:pPr>
              <w:spacing w:line="350" w:lineRule="atLeast"/>
              <w:ind w:left="210" w:hanging="210"/>
              <w:rPr>
                <w:rFonts w:ascii="Century" w:eastAsia="ＭＳ 明朝" w:hAnsi="ＭＳ 明朝" w:cs="ＭＳ 明朝"/>
                <w:color w:val="000000"/>
              </w:rPr>
            </w:pPr>
            <w:r w:rsidRPr="00BC6697">
              <w:rPr>
                <w:rFonts w:ascii="Century" w:eastAsia="ＭＳ 明朝" w:hAnsi="ＭＳ 明朝" w:cs="ＭＳ 明朝" w:hint="eastAsia"/>
                <w:color w:val="000000"/>
              </w:rPr>
              <w:t>ア　腰掛便座、手すり等が適切に配置されていること。</w:t>
            </w:r>
          </w:p>
          <w:p w14:paraId="1B6BFED4" w14:textId="77777777" w:rsidR="00BC6697" w:rsidRPr="00BC6697" w:rsidRDefault="00BC6697" w:rsidP="00BC6697">
            <w:pPr>
              <w:spacing w:line="350" w:lineRule="atLeast"/>
              <w:ind w:left="210" w:hanging="210"/>
              <w:rPr>
                <w:rFonts w:ascii="Century" w:eastAsia="ＭＳ 明朝" w:hAnsi="ＭＳ 明朝" w:cs="ＭＳ 明朝"/>
                <w:color w:val="000000"/>
              </w:rPr>
            </w:pPr>
            <w:r w:rsidRPr="00BC6697">
              <w:rPr>
                <w:rFonts w:ascii="Century" w:eastAsia="ＭＳ 明朝" w:hAnsi="ＭＳ 明朝" w:cs="ＭＳ 明朝" w:hint="eastAsia"/>
                <w:color w:val="000000"/>
              </w:rPr>
              <w:lastRenderedPageBreak/>
              <w:t>イ　車椅子使用者が円滑に利用することができるよう十分な空間が確保されていること。</w:t>
            </w:r>
          </w:p>
          <w:p w14:paraId="191BCA42" w14:textId="77777777" w:rsidR="00BC6697" w:rsidRPr="00BC6697" w:rsidRDefault="00BC6697" w:rsidP="00BC6697">
            <w:pPr>
              <w:spacing w:line="350" w:lineRule="atLeast"/>
              <w:ind w:left="210" w:hanging="210"/>
              <w:rPr>
                <w:rFonts w:ascii="Century" w:eastAsia="ＭＳ 明朝" w:hAnsi="ＭＳ 明朝" w:cs="ＭＳ 明朝"/>
                <w:color w:val="000000"/>
              </w:rPr>
            </w:pPr>
            <w:r w:rsidRPr="00BC6697">
              <w:rPr>
                <w:rFonts w:ascii="Century" w:eastAsia="ＭＳ 明朝" w:hAnsi="ＭＳ 明朝" w:cs="ＭＳ 明朝" w:hint="eastAsia"/>
                <w:color w:val="000000"/>
              </w:rPr>
              <w:t>㈣　㈡及び㈢に定めるもののほか、㈠の規定により設ける不特定多数利用便所のうち一以上には、高齢者、障害者等が円滑に利用することができる構造の水洗器具を設けた便房を一以上（当該便房に男子用及び女子用の区別を設ける場合にあっては、それぞれ一以上）設けなければならない。</w:t>
            </w:r>
          </w:p>
          <w:p w14:paraId="5A2B0524" w14:textId="77777777" w:rsidR="00BC6697" w:rsidRPr="00BC6697" w:rsidRDefault="00BC6697" w:rsidP="00BC6697">
            <w:pPr>
              <w:spacing w:line="350" w:lineRule="atLeast"/>
              <w:ind w:left="210" w:hanging="210"/>
              <w:rPr>
                <w:rFonts w:ascii="Century" w:eastAsia="ＭＳ 明朝" w:hAnsi="ＭＳ 明朝" w:cs="ＭＳ 明朝"/>
                <w:color w:val="000000"/>
              </w:rPr>
            </w:pPr>
            <w:r w:rsidRPr="00BC6697">
              <w:rPr>
                <w:rFonts w:ascii="Century" w:eastAsia="ＭＳ 明朝" w:hAnsi="ＭＳ 明朝" w:cs="ＭＳ 明朝" w:hint="eastAsia"/>
                <w:color w:val="000000"/>
              </w:rPr>
              <w:t>㈤　㈡から㈣までに定めるもののほか、㈠の規定により設ける不特定多数利用便所のうち一以上には、ベビーチェアその他の乳幼児を座らせることができる設備を設けた便房を一以上（当該便房に男子用及び女子用の区別を設ける場合にあっては、それぞれ一以上）設け、当該便房及び便所の出入口には、その旨の表示を行わなければならない。</w:t>
            </w:r>
          </w:p>
          <w:p w14:paraId="3F7114A3" w14:textId="77777777" w:rsidR="00BC6697" w:rsidRPr="00BC6697" w:rsidRDefault="00BC6697" w:rsidP="00BC6697">
            <w:pPr>
              <w:spacing w:line="350" w:lineRule="atLeast"/>
              <w:ind w:left="210" w:hanging="210"/>
              <w:rPr>
                <w:rFonts w:ascii="Century" w:eastAsia="ＭＳ 明朝" w:hAnsi="ＭＳ 明朝" w:cs="ＭＳ 明朝"/>
                <w:color w:val="000000"/>
              </w:rPr>
            </w:pPr>
            <w:r w:rsidRPr="00BC6697">
              <w:rPr>
                <w:rFonts w:ascii="Century" w:eastAsia="ＭＳ 明朝" w:hAnsi="ＭＳ 明朝" w:cs="ＭＳ 明朝" w:hint="eastAsia"/>
                <w:color w:val="000000"/>
              </w:rPr>
              <w:t>㈥　㈡から㈤までに定めるもののほか、㈠の規定により設ける不特定多数利用便所のうち一以上（当該便所に男子用及び女子用の区別を設ける場合にあっては、それぞれ一以上）には、ベビーベッドその他の乳幼児のおむつ交換ができる設備を設け、当該便所の出入口には、その旨の表示を行わなければならない（他におむつ交換ができる場所を設ける場合を除く。）。</w:t>
            </w:r>
          </w:p>
          <w:p w14:paraId="072EFBFA" w14:textId="703193E5" w:rsidR="00325FDA" w:rsidRDefault="00BC6697" w:rsidP="00BC6697">
            <w:pPr>
              <w:spacing w:line="350" w:lineRule="atLeast"/>
              <w:ind w:left="210" w:hanging="210"/>
              <w:rPr>
                <w:rFonts w:ascii="Century" w:eastAsia="ＭＳ 明朝" w:hAnsi="ＭＳ 明朝" w:cs="ＭＳ 明朝"/>
                <w:color w:val="000000"/>
              </w:rPr>
            </w:pPr>
            <w:r w:rsidRPr="00BC6697">
              <w:rPr>
                <w:rFonts w:ascii="Century" w:eastAsia="ＭＳ 明朝" w:hAnsi="ＭＳ 明朝" w:cs="ＭＳ 明朝" w:hint="eastAsia"/>
                <w:color w:val="000000"/>
              </w:rPr>
              <w:t>㈦　㈡から㈥までに定めるもののほか、㈠の規定により設ける不特定多数利用便所であって、男子用小便器を設けるもののうち一以上には、床置式の小便器、壁掛式の小便器（受け口の高さが三十五センチメートル以下のものに限る。）その他これらに類する小便器を一以上設けなければならない。</w:t>
            </w:r>
          </w:p>
        </w:tc>
      </w:tr>
      <w:tr w:rsidR="00E56D00" w14:paraId="437495E2"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076362EA"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九　浴室等</w:t>
            </w:r>
          </w:p>
        </w:tc>
        <w:tc>
          <w:tcPr>
            <w:tcW w:w="6559" w:type="dxa"/>
            <w:tcBorders>
              <w:top w:val="nil"/>
              <w:left w:val="nil"/>
              <w:bottom w:val="single" w:sz="4" w:space="0" w:color="000000"/>
              <w:right w:val="single" w:sz="4" w:space="0" w:color="000000"/>
            </w:tcBorders>
            <w:tcMar>
              <w:left w:w="102" w:type="dxa"/>
              <w:right w:w="102" w:type="dxa"/>
            </w:tcMar>
          </w:tcPr>
          <w:p w14:paraId="0AD65951"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不特定かつ多数の者が利用し、又は主として高齢者、障害者等が利用する浴室等を設ける場合には、床の表面を粗面とし、又は滑りにくい材料で仕上げなければならない。</w:t>
            </w:r>
          </w:p>
          <w:p w14:paraId="5C2D35A4"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の浴室等のうち一以上</w:t>
            </w:r>
            <w:r>
              <w:rPr>
                <w:rFonts w:ascii="Century" w:eastAsia="ＭＳ 明朝" w:hAnsi="ＭＳ 明朝" w:cs="ＭＳ 明朝"/>
                <w:color w:val="000000"/>
              </w:rPr>
              <w:t>(</w:t>
            </w:r>
            <w:r>
              <w:rPr>
                <w:rFonts w:ascii="Century" w:eastAsia="ＭＳ 明朝" w:hAnsi="ＭＳ 明朝" w:cs="ＭＳ 明朝" w:hint="eastAsia"/>
                <w:color w:val="000000"/>
              </w:rPr>
              <w:t>男子用及び女子用の区別があるときは、それぞれ一以上</w:t>
            </w:r>
            <w:r>
              <w:rPr>
                <w:rFonts w:ascii="Century" w:eastAsia="ＭＳ 明朝" w:hAnsi="ＭＳ 明朝" w:cs="ＭＳ 明朝"/>
                <w:color w:val="000000"/>
              </w:rPr>
              <w:t>)</w:t>
            </w:r>
            <w:r>
              <w:rPr>
                <w:rFonts w:ascii="Century" w:eastAsia="ＭＳ 明朝" w:hAnsi="ＭＳ 明朝" w:cs="ＭＳ 明朝" w:hint="eastAsia"/>
                <w:color w:val="000000"/>
              </w:rPr>
              <w:t>は、次に掲げるものでなければならない。</w:t>
            </w:r>
          </w:p>
          <w:p w14:paraId="4D6FBDC7"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浴槽、シャワー、手すり等が適切に配置されていること。</w:t>
            </w:r>
          </w:p>
          <w:p w14:paraId="52D05608"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車いす使用者が円滑に利用することができるよう十分な空間が確保されていること。</w:t>
            </w:r>
          </w:p>
          <w:p w14:paraId="1D814979"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出入口は、次に掲げるものであること。</w:t>
            </w:r>
          </w:p>
          <w:p w14:paraId="03EC7543"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幅は、八十五センチメートル以上とすること。</w:t>
            </w:r>
          </w:p>
          <w:p w14:paraId="215B37B3"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イ　戸を設ける場合には、自動的に開閉する構造その他の車いす使用者が容易に開閉して通過できる構造とし、かつ、その前後に高低差がないこと。</w:t>
            </w:r>
          </w:p>
        </w:tc>
      </w:tr>
      <w:tr w:rsidR="00E56D00" w14:paraId="04C0945E"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6AA6E05B"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十　宿泊施設の客室</w:t>
            </w:r>
          </w:p>
        </w:tc>
        <w:tc>
          <w:tcPr>
            <w:tcW w:w="6559" w:type="dxa"/>
            <w:tcBorders>
              <w:top w:val="nil"/>
              <w:left w:val="nil"/>
              <w:bottom w:val="single" w:sz="4" w:space="0" w:color="000000"/>
              <w:right w:val="single" w:sz="4" w:space="0" w:color="000000"/>
            </w:tcBorders>
            <w:tcMar>
              <w:left w:w="102" w:type="dxa"/>
              <w:right w:w="102" w:type="dxa"/>
            </w:tcMar>
          </w:tcPr>
          <w:p w14:paraId="1EF9FA6C"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宿泊施設には、客室の総数が五十以上の場合は、車椅子使用者用客室を客室の総数に百分の一を乗じて得た数</w:t>
            </w:r>
            <w:r>
              <w:rPr>
                <w:rFonts w:ascii="Century" w:eastAsia="ＭＳ 明朝" w:hAnsi="ＭＳ 明朝" w:cs="ＭＳ 明朝"/>
                <w:color w:val="000000"/>
              </w:rPr>
              <w:t>(</w:t>
            </w:r>
            <w:r>
              <w:rPr>
                <w:rFonts w:ascii="Century" w:eastAsia="ＭＳ 明朝" w:hAnsi="ＭＳ 明朝" w:cs="ＭＳ 明朝" w:hint="eastAsia"/>
                <w:color w:val="000000"/>
              </w:rPr>
              <w:t>その数に一未満の端数が生じたときは、これを切り上げて得た数</w:t>
            </w:r>
            <w:r>
              <w:rPr>
                <w:rFonts w:ascii="Century" w:eastAsia="ＭＳ 明朝" w:hAnsi="ＭＳ 明朝" w:cs="ＭＳ 明朝"/>
                <w:color w:val="000000"/>
              </w:rPr>
              <w:t>)</w:t>
            </w:r>
            <w:r>
              <w:rPr>
                <w:rFonts w:ascii="Century" w:eastAsia="ＭＳ 明朝" w:hAnsi="ＭＳ 明朝" w:cs="ＭＳ 明朝" w:hint="eastAsia"/>
                <w:color w:val="000000"/>
              </w:rPr>
              <w:t>以上設けなければならない。</w:t>
            </w:r>
          </w:p>
          <w:p w14:paraId="7708C245"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車椅子使用者用客室は、次に掲げるものでなければならない。</w:t>
            </w:r>
          </w:p>
          <w:p w14:paraId="2611C462"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便所は、次に掲げるものであること。ただし、当該客室が設けられている階に不特定かつ多数の者が利用する便所</w:t>
            </w:r>
            <w:r>
              <w:rPr>
                <w:rFonts w:ascii="Century" w:eastAsia="ＭＳ 明朝" w:hAnsi="ＭＳ 明朝" w:cs="ＭＳ 明朝"/>
                <w:color w:val="000000"/>
              </w:rPr>
              <w:t>(</w:t>
            </w:r>
            <w:r>
              <w:rPr>
                <w:rFonts w:ascii="Century" w:eastAsia="ＭＳ 明朝" w:hAnsi="ＭＳ 明朝" w:cs="ＭＳ 明朝" w:hint="eastAsia"/>
                <w:color w:val="000000"/>
              </w:rPr>
              <w:t>車椅子使用者用便房が設けられたものに限る。</w:t>
            </w:r>
            <w:r>
              <w:rPr>
                <w:rFonts w:ascii="Century" w:eastAsia="ＭＳ 明朝" w:hAnsi="ＭＳ 明朝" w:cs="ＭＳ 明朝"/>
                <w:color w:val="000000"/>
              </w:rPr>
              <w:t>)</w:t>
            </w:r>
            <w:r>
              <w:rPr>
                <w:rFonts w:ascii="Century" w:eastAsia="ＭＳ 明朝" w:hAnsi="ＭＳ 明朝" w:cs="ＭＳ 明朝" w:hint="eastAsia"/>
                <w:color w:val="000000"/>
              </w:rPr>
              <w:t>が一以上</w:t>
            </w:r>
            <w:r>
              <w:rPr>
                <w:rFonts w:ascii="Century" w:eastAsia="ＭＳ 明朝" w:hAnsi="ＭＳ 明朝" w:cs="ＭＳ 明朝"/>
                <w:color w:val="000000"/>
              </w:rPr>
              <w:t>(</w:t>
            </w:r>
            <w:r>
              <w:rPr>
                <w:rFonts w:ascii="Century" w:eastAsia="ＭＳ 明朝" w:hAnsi="ＭＳ 明朝" w:cs="ＭＳ 明朝" w:hint="eastAsia"/>
                <w:color w:val="000000"/>
              </w:rPr>
              <w:t>男子用及び女子用の区別があるときは、それぞれ一以上</w:t>
            </w:r>
            <w:r>
              <w:rPr>
                <w:rFonts w:ascii="Century" w:eastAsia="ＭＳ 明朝" w:hAnsi="ＭＳ 明朝" w:cs="ＭＳ 明朝"/>
                <w:color w:val="000000"/>
              </w:rPr>
              <w:t>)</w:t>
            </w:r>
            <w:r>
              <w:rPr>
                <w:rFonts w:ascii="Century" w:eastAsia="ＭＳ 明朝" w:hAnsi="ＭＳ 明朝" w:cs="ＭＳ 明朝" w:hint="eastAsia"/>
                <w:color w:val="000000"/>
              </w:rPr>
              <w:t>設けられている場合は、この限りでない。</w:t>
            </w:r>
          </w:p>
          <w:p w14:paraId="12A7AC0F"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便所内に、次に掲げる構造の車椅子使用者用便房を設けること。</w:t>
            </w:r>
          </w:p>
          <w:p w14:paraId="458087BA" w14:textId="77777777" w:rsidR="00325FDA" w:rsidRDefault="00325FDA">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ア</w:t>
            </w:r>
            <w:r>
              <w:rPr>
                <w:rFonts w:ascii="Century" w:eastAsia="ＭＳ 明朝" w:hAnsi="ＭＳ 明朝" w:cs="ＭＳ 明朝"/>
                <w:color w:val="000000"/>
              </w:rPr>
              <w:t>)</w:t>
            </w:r>
            <w:r>
              <w:rPr>
                <w:rFonts w:ascii="Century" w:eastAsia="ＭＳ 明朝" w:hAnsi="ＭＳ 明朝" w:cs="ＭＳ 明朝" w:hint="eastAsia"/>
                <w:color w:val="000000"/>
              </w:rPr>
              <w:t xml:space="preserve">　腰掛便座、手すり等が適切に配置されていること。</w:t>
            </w:r>
          </w:p>
          <w:p w14:paraId="6EE3C0F6" w14:textId="77777777" w:rsidR="00325FDA" w:rsidRDefault="00325FDA">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イ</w:t>
            </w:r>
            <w:r>
              <w:rPr>
                <w:rFonts w:ascii="Century" w:eastAsia="ＭＳ 明朝" w:hAnsi="ＭＳ 明朝" w:cs="ＭＳ 明朝"/>
                <w:color w:val="000000"/>
              </w:rPr>
              <w:t>)</w:t>
            </w:r>
            <w:r>
              <w:rPr>
                <w:rFonts w:ascii="Century" w:eastAsia="ＭＳ 明朝" w:hAnsi="ＭＳ 明朝" w:cs="ＭＳ 明朝" w:hint="eastAsia"/>
                <w:color w:val="000000"/>
              </w:rPr>
              <w:t xml:space="preserve">　車椅子使用者が円滑に利用することができるよう十分な空間が確保されていること。</w:t>
            </w:r>
          </w:p>
          <w:p w14:paraId="326E87C4"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車椅子使用者用便房及び当該便房が設けられている便所の出入口は、次に掲げるものであること。</w:t>
            </w:r>
          </w:p>
          <w:p w14:paraId="555B4158" w14:textId="77777777" w:rsidR="00325FDA" w:rsidRDefault="00325FDA">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ア</w:t>
            </w:r>
            <w:r>
              <w:rPr>
                <w:rFonts w:ascii="Century" w:eastAsia="ＭＳ 明朝" w:hAnsi="ＭＳ 明朝" w:cs="ＭＳ 明朝"/>
                <w:color w:val="000000"/>
              </w:rPr>
              <w:t>)</w:t>
            </w:r>
            <w:r>
              <w:rPr>
                <w:rFonts w:ascii="Century" w:eastAsia="ＭＳ 明朝" w:hAnsi="ＭＳ 明朝" w:cs="ＭＳ 明朝" w:hint="eastAsia"/>
                <w:color w:val="000000"/>
              </w:rPr>
              <w:t xml:space="preserve">　幅は、八十センチメートル以上とすること。</w:t>
            </w:r>
          </w:p>
          <w:p w14:paraId="28E6B053" w14:textId="77777777" w:rsidR="00325FDA" w:rsidRDefault="00325FDA">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イ</w:t>
            </w:r>
            <w:r>
              <w:rPr>
                <w:rFonts w:ascii="Century" w:eastAsia="ＭＳ 明朝" w:hAnsi="ＭＳ 明朝" w:cs="ＭＳ 明朝"/>
                <w:color w:val="000000"/>
              </w:rPr>
              <w:t>)</w:t>
            </w:r>
            <w:r>
              <w:rPr>
                <w:rFonts w:ascii="Century" w:eastAsia="ＭＳ 明朝" w:hAnsi="ＭＳ 明朝" w:cs="ＭＳ 明朝" w:hint="eastAsia"/>
                <w:color w:val="000000"/>
              </w:rPr>
              <w:t xml:space="preserve">　戸を設ける場合には、自動的に開閉する構造その他の車椅子使用者が容易に開閉して通過できる構造とし、かつ、その前後に高低差がないこと。</w:t>
            </w:r>
          </w:p>
          <w:p w14:paraId="35073473"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浴室等は、次に掲げるものであること。ただし、当該客室が設けられている建築物に不特定かつ多数の者が利用する次に掲げる要件に該当する浴室等が一以上</w:t>
            </w:r>
            <w:r>
              <w:rPr>
                <w:rFonts w:ascii="Century" w:eastAsia="ＭＳ 明朝" w:hAnsi="ＭＳ 明朝" w:cs="ＭＳ 明朝"/>
                <w:color w:val="000000"/>
              </w:rPr>
              <w:t>(</w:t>
            </w:r>
            <w:r>
              <w:rPr>
                <w:rFonts w:ascii="Century" w:eastAsia="ＭＳ 明朝" w:hAnsi="ＭＳ 明朝" w:cs="ＭＳ 明朝" w:hint="eastAsia"/>
                <w:color w:val="000000"/>
              </w:rPr>
              <w:t>男子用及び女子用の区別があるときは、それぞれ一以上</w:t>
            </w:r>
            <w:r>
              <w:rPr>
                <w:rFonts w:ascii="Century" w:eastAsia="ＭＳ 明朝" w:hAnsi="ＭＳ 明朝" w:cs="ＭＳ 明朝"/>
                <w:color w:val="000000"/>
              </w:rPr>
              <w:t>)</w:t>
            </w:r>
            <w:r>
              <w:rPr>
                <w:rFonts w:ascii="Century" w:eastAsia="ＭＳ 明朝" w:hAnsi="ＭＳ 明朝" w:cs="ＭＳ 明朝" w:hint="eastAsia"/>
                <w:color w:val="000000"/>
              </w:rPr>
              <w:t>設けられている場合は、この限りでない。</w:t>
            </w:r>
          </w:p>
          <w:p w14:paraId="7073E083"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車椅子使用者が円滑に利用することができるものとして次に掲げる構造であること。</w:t>
            </w:r>
          </w:p>
          <w:p w14:paraId="2878FF65" w14:textId="77777777" w:rsidR="00325FDA" w:rsidRDefault="00325FDA">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ア</w:t>
            </w:r>
            <w:r>
              <w:rPr>
                <w:rFonts w:ascii="Century" w:eastAsia="ＭＳ 明朝" w:hAnsi="ＭＳ 明朝" w:cs="ＭＳ 明朝"/>
                <w:color w:val="000000"/>
              </w:rPr>
              <w:t>)</w:t>
            </w:r>
            <w:r>
              <w:rPr>
                <w:rFonts w:ascii="Century" w:eastAsia="ＭＳ 明朝" w:hAnsi="ＭＳ 明朝" w:cs="ＭＳ 明朝" w:hint="eastAsia"/>
                <w:color w:val="000000"/>
              </w:rPr>
              <w:t xml:space="preserve">　浴槽、シャワー、手すり等が適切に配置されていること。</w:t>
            </w:r>
          </w:p>
          <w:p w14:paraId="44EA9EA2" w14:textId="77777777" w:rsidR="00325FDA" w:rsidRDefault="00325FDA">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イ</w:t>
            </w:r>
            <w:r>
              <w:rPr>
                <w:rFonts w:ascii="Century" w:eastAsia="ＭＳ 明朝" w:hAnsi="ＭＳ 明朝" w:cs="ＭＳ 明朝"/>
                <w:color w:val="000000"/>
              </w:rPr>
              <w:t>)</w:t>
            </w:r>
            <w:r>
              <w:rPr>
                <w:rFonts w:ascii="Century" w:eastAsia="ＭＳ 明朝" w:hAnsi="ＭＳ 明朝" w:cs="ＭＳ 明朝" w:hint="eastAsia"/>
                <w:color w:val="000000"/>
              </w:rPr>
              <w:t xml:space="preserve">　車椅子使用者が円滑に利用できるよう十分な空間が確</w:t>
            </w:r>
            <w:r>
              <w:rPr>
                <w:rFonts w:ascii="Century" w:eastAsia="ＭＳ 明朝" w:hAnsi="ＭＳ 明朝" w:cs="ＭＳ 明朝" w:hint="eastAsia"/>
                <w:color w:val="000000"/>
              </w:rPr>
              <w:lastRenderedPageBreak/>
              <w:t>保されていること。</w:t>
            </w:r>
          </w:p>
          <w:p w14:paraId="77D477A0"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出入口は、</w:t>
            </w:r>
            <w:r>
              <w:rPr>
                <w:rFonts w:ascii="Century" w:eastAsia="ＭＳ 明朝" w:hAnsi="ＭＳ 明朝" w:cs="ＭＳ 明朝"/>
                <w:color w:val="000000"/>
              </w:rPr>
              <w:t>(1)</w:t>
            </w:r>
            <w:r>
              <w:rPr>
                <w:rFonts w:ascii="Century" w:eastAsia="ＭＳ 明朝" w:hAnsi="ＭＳ 明朝" w:cs="ＭＳ 明朝" w:hint="eastAsia"/>
                <w:color w:val="000000"/>
              </w:rPr>
              <w:t>のイに掲げるものであること。</w:t>
            </w:r>
          </w:p>
          <w:p w14:paraId="2CFE3FF8"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三</w:t>
            </w:r>
            <w:r>
              <w:rPr>
                <w:rFonts w:ascii="Century" w:eastAsia="ＭＳ 明朝" w:hAnsi="ＭＳ 明朝" w:cs="ＭＳ 明朝"/>
                <w:color w:val="000000"/>
              </w:rPr>
              <w:t>)</w:t>
            </w:r>
            <w:r>
              <w:rPr>
                <w:rFonts w:ascii="Century" w:eastAsia="ＭＳ 明朝" w:hAnsi="ＭＳ 明朝" w:cs="ＭＳ 明朝" w:hint="eastAsia"/>
                <w:color w:val="000000"/>
              </w:rPr>
              <w:t xml:space="preserve">　一般客室は、次に掲げるものでなければならない。</w:t>
            </w:r>
          </w:p>
          <w:p w14:paraId="30E8D6E6"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宿泊者特定経路を一以上確保すること。ただし、傾斜路又はエレベーターその他の昇降機を併設する場合は、この限りでない。</w:t>
            </w:r>
          </w:p>
          <w:p w14:paraId="6F890C2B"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一般客室</w:t>
            </w:r>
            <w:r>
              <w:rPr>
                <w:rFonts w:ascii="Century" w:eastAsia="ＭＳ 明朝" w:hAnsi="ＭＳ 明朝" w:cs="ＭＳ 明朝"/>
                <w:color w:val="000000"/>
              </w:rPr>
              <w:t>(</w:t>
            </w:r>
            <w:r>
              <w:rPr>
                <w:rFonts w:ascii="Century" w:eastAsia="ＭＳ 明朝" w:hAnsi="ＭＳ 明朝" w:cs="ＭＳ 明朝" w:hint="eastAsia"/>
                <w:color w:val="000000"/>
              </w:rPr>
              <w:t>和室部分を除く。</w:t>
            </w:r>
            <w:r>
              <w:rPr>
                <w:rFonts w:ascii="Century" w:eastAsia="ＭＳ 明朝" w:hAnsi="ＭＳ 明朝" w:cs="ＭＳ 明朝"/>
                <w:color w:val="000000"/>
              </w:rPr>
              <w:t>(3)</w:t>
            </w:r>
            <w:r>
              <w:rPr>
                <w:rFonts w:ascii="Century" w:eastAsia="ＭＳ 明朝" w:hAnsi="ＭＳ 明朝" w:cs="ＭＳ 明朝" w:hint="eastAsia"/>
                <w:color w:val="000000"/>
              </w:rPr>
              <w:t>及び</w:t>
            </w:r>
            <w:r>
              <w:rPr>
                <w:rFonts w:ascii="Century" w:eastAsia="ＭＳ 明朝" w:hAnsi="ＭＳ 明朝" w:cs="ＭＳ 明朝"/>
                <w:color w:val="000000"/>
              </w:rPr>
              <w:t>(4)</w:t>
            </w:r>
            <w:r>
              <w:rPr>
                <w:rFonts w:ascii="Century" w:eastAsia="ＭＳ 明朝" w:hAnsi="ＭＳ 明朝" w:cs="ＭＳ 明朝" w:hint="eastAsia"/>
                <w:color w:val="000000"/>
              </w:rPr>
              <w:t>において同じ。</w:t>
            </w:r>
            <w:r>
              <w:rPr>
                <w:rFonts w:ascii="Century" w:eastAsia="ＭＳ 明朝" w:hAnsi="ＭＳ 明朝" w:cs="ＭＳ 明朝"/>
                <w:color w:val="000000"/>
              </w:rPr>
              <w:t>)</w:t>
            </w:r>
            <w:r>
              <w:rPr>
                <w:rFonts w:ascii="Century" w:eastAsia="ＭＳ 明朝" w:hAnsi="ＭＳ 明朝" w:cs="ＭＳ 明朝" w:hint="eastAsia"/>
                <w:color w:val="000000"/>
              </w:rPr>
              <w:t>の出入口の幅は、八十センチメートル以上とすること。</w:t>
            </w:r>
          </w:p>
          <w:p w14:paraId="77A4CCEC"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一般客室内の一以上の便所及び一以上の浴室等の出入口の幅は、七十五センチメートル以上</w:t>
            </w:r>
            <w:r>
              <w:rPr>
                <w:rFonts w:ascii="Century" w:eastAsia="ＭＳ 明朝" w:hAnsi="ＭＳ 明朝" w:cs="ＭＳ 明朝"/>
                <w:color w:val="000000"/>
              </w:rPr>
              <w:t>(</w:t>
            </w:r>
            <w:r>
              <w:rPr>
                <w:rFonts w:ascii="Century" w:eastAsia="ＭＳ 明朝" w:hAnsi="ＭＳ 明朝" w:cs="ＭＳ 明朝" w:hint="eastAsia"/>
                <w:color w:val="000000"/>
              </w:rPr>
              <w:t>一般客室の床面積</w:t>
            </w:r>
            <w:r>
              <w:rPr>
                <w:rFonts w:ascii="Century" w:eastAsia="ＭＳ 明朝" w:hAnsi="ＭＳ 明朝" w:cs="ＭＳ 明朝"/>
                <w:color w:val="000000"/>
              </w:rPr>
              <w:t>(</w:t>
            </w:r>
            <w:r>
              <w:rPr>
                <w:rFonts w:ascii="Century" w:eastAsia="ＭＳ 明朝" w:hAnsi="ＭＳ 明朝" w:cs="ＭＳ 明朝" w:hint="eastAsia"/>
                <w:color w:val="000000"/>
              </w:rPr>
              <w:t>和室部分及び同一客室内に複数の階がある場合における当該一般客室の出入口のある階の部分以外の部分の床面積を除く。</w:t>
            </w:r>
            <w:r>
              <w:rPr>
                <w:rFonts w:ascii="Century" w:eastAsia="ＭＳ 明朝" w:hAnsi="ＭＳ 明朝" w:cs="ＭＳ 明朝"/>
                <w:color w:val="000000"/>
              </w:rPr>
              <w:t>(5)</w:t>
            </w:r>
            <w:r>
              <w:rPr>
                <w:rFonts w:ascii="Century" w:eastAsia="ＭＳ 明朝" w:hAnsi="ＭＳ 明朝" w:cs="ＭＳ 明朝" w:hint="eastAsia"/>
                <w:color w:val="000000"/>
              </w:rPr>
              <w:t>において同じ。</w:t>
            </w:r>
            <w:r>
              <w:rPr>
                <w:rFonts w:ascii="Century" w:eastAsia="ＭＳ 明朝" w:hAnsi="ＭＳ 明朝" w:cs="ＭＳ 明朝"/>
                <w:color w:val="000000"/>
              </w:rPr>
              <w:t>)</w:t>
            </w:r>
            <w:r>
              <w:rPr>
                <w:rFonts w:ascii="Century" w:eastAsia="ＭＳ 明朝" w:hAnsi="ＭＳ 明朝" w:cs="ＭＳ 明朝" w:hint="eastAsia"/>
                <w:color w:val="000000"/>
              </w:rPr>
              <w:t>が十五平方メートル未満の場合にあっては、七十センチメートル以上</w:t>
            </w:r>
            <w:r>
              <w:rPr>
                <w:rFonts w:ascii="Century" w:eastAsia="ＭＳ 明朝" w:hAnsi="ＭＳ 明朝" w:cs="ＭＳ 明朝"/>
                <w:color w:val="000000"/>
              </w:rPr>
              <w:t>)</w:t>
            </w:r>
            <w:r>
              <w:rPr>
                <w:rFonts w:ascii="Century" w:eastAsia="ＭＳ 明朝" w:hAnsi="ＭＳ 明朝" w:cs="ＭＳ 明朝" w:hint="eastAsia"/>
                <w:color w:val="000000"/>
              </w:rPr>
              <w:t>とすること。</w:t>
            </w:r>
          </w:p>
          <w:p w14:paraId="08566AF4"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一般客室内</w:t>
            </w:r>
            <w:r>
              <w:rPr>
                <w:rFonts w:ascii="Century" w:eastAsia="ＭＳ 明朝" w:hAnsi="ＭＳ 明朝" w:cs="ＭＳ 明朝"/>
                <w:color w:val="000000"/>
              </w:rPr>
              <w:t>(</w:t>
            </w:r>
            <w:r>
              <w:rPr>
                <w:rFonts w:ascii="Century" w:eastAsia="ＭＳ 明朝" w:hAnsi="ＭＳ 明朝" w:cs="ＭＳ 明朝" w:hint="eastAsia"/>
                <w:color w:val="000000"/>
              </w:rPr>
              <w:t>同一客室内に複数の階がある場合は、当該一般客室の出入口のある階の部分に限る。</w:t>
            </w:r>
            <w:r>
              <w:rPr>
                <w:rFonts w:ascii="Century" w:eastAsia="ＭＳ 明朝" w:hAnsi="ＭＳ 明朝" w:cs="ＭＳ 明朝"/>
                <w:color w:val="000000"/>
              </w:rPr>
              <w:t>)</w:t>
            </w:r>
            <w:r>
              <w:rPr>
                <w:rFonts w:ascii="Century" w:eastAsia="ＭＳ 明朝" w:hAnsi="ＭＳ 明朝" w:cs="ＭＳ 明朝" w:hint="eastAsia"/>
                <w:color w:val="000000"/>
              </w:rPr>
              <w:t>には階段又は段を設けないこと。ただし、次のアからウまでに掲げる場合に応じ、当該アからウまでに定める部分を除く。</w:t>
            </w:r>
          </w:p>
          <w:p w14:paraId="7651D7CC"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同一客室内に複数の階がある場合　当該一般客室の出入口のある階とその直上階又は直下階との間の上下の移動に係る階段又は段の部分</w:t>
            </w:r>
          </w:p>
          <w:p w14:paraId="3CD0A00D"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勾配が、十二分の一を超えない傾斜路を併設する場合　当該傾斜路が併設された階段又は段の部分</w:t>
            </w:r>
          </w:p>
          <w:p w14:paraId="2A98DEC7"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浴室等の内側に防水上必要な最低限の高低差を設ける場合　当該高低差の部分</w:t>
            </w:r>
          </w:p>
          <w:p w14:paraId="45A739C8"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(5)</w:t>
            </w:r>
            <w:r>
              <w:rPr>
                <w:rFonts w:ascii="Century" w:eastAsia="ＭＳ 明朝" w:hAnsi="ＭＳ 明朝" w:cs="ＭＳ 明朝" w:hint="eastAsia"/>
                <w:color w:val="000000"/>
              </w:rPr>
              <w:t xml:space="preserve">　</w:t>
            </w:r>
            <w:r>
              <w:rPr>
                <w:rFonts w:ascii="Century" w:eastAsia="ＭＳ 明朝" w:hAnsi="ＭＳ 明朝" w:cs="ＭＳ 明朝"/>
                <w:color w:val="000000"/>
              </w:rPr>
              <w:t>(3)</w:t>
            </w:r>
            <w:r>
              <w:rPr>
                <w:rFonts w:ascii="Century" w:eastAsia="ＭＳ 明朝" w:hAnsi="ＭＳ 明朝" w:cs="ＭＳ 明朝" w:hint="eastAsia"/>
                <w:color w:val="000000"/>
              </w:rPr>
              <w:t>の規定に該当する便所及び浴室等の出入口に接する通路その他これに類するもの</w:t>
            </w:r>
            <w:r>
              <w:rPr>
                <w:rFonts w:ascii="Century" w:eastAsia="ＭＳ 明朝" w:hAnsi="ＭＳ 明朝" w:cs="ＭＳ 明朝"/>
                <w:color w:val="000000"/>
              </w:rPr>
              <w:t>(</w:t>
            </w:r>
            <w:r>
              <w:rPr>
                <w:rFonts w:ascii="Century" w:eastAsia="ＭＳ 明朝" w:hAnsi="ＭＳ 明朝" w:cs="ＭＳ 明朝" w:hint="eastAsia"/>
                <w:color w:val="000000"/>
              </w:rPr>
              <w:t>当該出入口に接して脱衣室、洗面所その他これらに類する場所が設けられている場合にあっては、当該出入口を除く当該場所の一以上の出入口及びこれに接する通路その他これに類するもの</w:t>
            </w:r>
            <w:r>
              <w:rPr>
                <w:rFonts w:ascii="Century" w:eastAsia="ＭＳ 明朝" w:hAnsi="ＭＳ 明朝" w:cs="ＭＳ 明朝"/>
                <w:color w:val="000000"/>
              </w:rPr>
              <w:t>)</w:t>
            </w:r>
            <w:r>
              <w:rPr>
                <w:rFonts w:ascii="Century" w:eastAsia="ＭＳ 明朝" w:hAnsi="ＭＳ 明朝" w:cs="ＭＳ 明朝" w:hint="eastAsia"/>
                <w:color w:val="000000"/>
              </w:rPr>
              <w:t>の幅は、百センチメートル以上</w:t>
            </w:r>
            <w:r>
              <w:rPr>
                <w:rFonts w:ascii="Century" w:eastAsia="ＭＳ 明朝" w:hAnsi="ＭＳ 明朝" w:cs="ＭＳ 明朝"/>
                <w:color w:val="000000"/>
              </w:rPr>
              <w:t>(</w:t>
            </w:r>
            <w:r>
              <w:rPr>
                <w:rFonts w:ascii="Century" w:eastAsia="ＭＳ 明朝" w:hAnsi="ＭＳ 明朝" w:cs="ＭＳ 明朝" w:hint="eastAsia"/>
                <w:color w:val="000000"/>
              </w:rPr>
              <w:t>一般客室の床面積が十五平方メートル未満の場合にあっては、八十センチメートル以上</w:t>
            </w:r>
            <w:r>
              <w:rPr>
                <w:rFonts w:ascii="Century" w:eastAsia="ＭＳ 明朝" w:hAnsi="ＭＳ 明朝" w:cs="ＭＳ 明朝"/>
                <w:color w:val="000000"/>
              </w:rPr>
              <w:t>)</w:t>
            </w:r>
            <w:r>
              <w:rPr>
                <w:rFonts w:ascii="Century" w:eastAsia="ＭＳ 明朝" w:hAnsi="ＭＳ 明朝" w:cs="ＭＳ 明朝" w:hint="eastAsia"/>
                <w:color w:val="000000"/>
              </w:rPr>
              <w:t>とすること。</w:t>
            </w:r>
          </w:p>
          <w:p w14:paraId="3B607E0E"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(6)</w:t>
            </w:r>
            <w:r>
              <w:rPr>
                <w:rFonts w:ascii="Century" w:eastAsia="ＭＳ 明朝" w:hAnsi="ＭＳ 明朝" w:cs="ＭＳ 明朝" w:hint="eastAsia"/>
                <w:color w:val="000000"/>
              </w:rPr>
              <w:t xml:space="preserve">　当該宿泊者特定経路を構成する敷地内の通路が地形の特性により</w:t>
            </w:r>
            <w:r>
              <w:rPr>
                <w:rFonts w:ascii="Century" w:eastAsia="ＭＳ 明朝" w:hAnsi="ＭＳ 明朝" w:cs="ＭＳ 明朝"/>
                <w:color w:val="000000"/>
              </w:rPr>
              <w:t>(1)</w:t>
            </w:r>
            <w:r>
              <w:rPr>
                <w:rFonts w:ascii="Century" w:eastAsia="ＭＳ 明朝" w:hAnsi="ＭＳ 明朝" w:cs="ＭＳ 明朝" w:hint="eastAsia"/>
                <w:color w:val="000000"/>
              </w:rPr>
              <w:t>の規定によることが困難である場合における</w:t>
            </w:r>
            <w:r>
              <w:rPr>
                <w:rFonts w:ascii="Century" w:eastAsia="ＭＳ 明朝" w:hAnsi="ＭＳ 明朝" w:cs="ＭＳ 明朝"/>
                <w:color w:val="000000"/>
              </w:rPr>
              <w:t>(1)</w:t>
            </w:r>
            <w:r>
              <w:rPr>
                <w:rFonts w:ascii="Century" w:eastAsia="ＭＳ 明朝" w:hAnsi="ＭＳ 明朝" w:cs="ＭＳ 明朝" w:hint="eastAsia"/>
                <w:color w:val="000000"/>
              </w:rPr>
              <w:t>の規定の適用については、</w:t>
            </w:r>
            <w:r>
              <w:rPr>
                <w:rFonts w:ascii="Century" w:eastAsia="ＭＳ 明朝" w:hAnsi="ＭＳ 明朝" w:cs="ＭＳ 明朝"/>
                <w:color w:val="000000"/>
              </w:rPr>
              <w:t>(1)</w:t>
            </w:r>
            <w:r>
              <w:rPr>
                <w:rFonts w:ascii="Century" w:eastAsia="ＭＳ 明朝" w:hAnsi="ＭＳ 明朝" w:cs="ＭＳ 明朝" w:hint="eastAsia"/>
                <w:color w:val="000000"/>
              </w:rPr>
              <w:t>中「宿泊者特定経路」とあるのは「当該ホテル又は旅館の車寄せ及び車椅子使用者用駐車施設</w:t>
            </w:r>
            <w:r>
              <w:rPr>
                <w:rFonts w:ascii="Century" w:eastAsia="ＭＳ 明朝" w:hAnsi="ＭＳ 明朝" w:cs="ＭＳ 明朝" w:hint="eastAsia"/>
                <w:color w:val="000000"/>
              </w:rPr>
              <w:lastRenderedPageBreak/>
              <w:t>から一般客室までの階段又は段を設けない経路」とする。</w:t>
            </w:r>
          </w:p>
          <w:p w14:paraId="7FD0B51A"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(7)</w:t>
            </w:r>
            <w:r>
              <w:rPr>
                <w:rFonts w:ascii="Century" w:eastAsia="ＭＳ 明朝" w:hAnsi="ＭＳ 明朝" w:cs="ＭＳ 明朝" w:hint="eastAsia"/>
                <w:color w:val="000000"/>
              </w:rPr>
              <w:t xml:space="preserve">　宿泊者特定経路となるべき経路又はその一部が移動等円滑化経路等又はその一部となる場合にあっては、当該宿泊者特定経路となるべき経路又はその一部については、</w:t>
            </w:r>
            <w:r>
              <w:rPr>
                <w:rFonts w:ascii="Century" w:eastAsia="ＭＳ 明朝" w:hAnsi="ＭＳ 明朝" w:cs="ＭＳ 明朝"/>
                <w:color w:val="000000"/>
              </w:rPr>
              <w:t>(1)</w:t>
            </w:r>
            <w:r>
              <w:rPr>
                <w:rFonts w:ascii="Century" w:eastAsia="ＭＳ 明朝" w:hAnsi="ＭＳ 明朝" w:cs="ＭＳ 明朝" w:hint="eastAsia"/>
                <w:color w:val="000000"/>
              </w:rPr>
              <w:t>及び</w:t>
            </w:r>
            <w:r>
              <w:rPr>
                <w:rFonts w:ascii="Century" w:eastAsia="ＭＳ 明朝" w:hAnsi="ＭＳ 明朝" w:cs="ＭＳ 明朝"/>
                <w:color w:val="000000"/>
              </w:rPr>
              <w:t>(6)</w:t>
            </w:r>
            <w:r>
              <w:rPr>
                <w:rFonts w:ascii="Century" w:eastAsia="ＭＳ 明朝" w:hAnsi="ＭＳ 明朝" w:cs="ＭＳ 明朝" w:hint="eastAsia"/>
                <w:color w:val="000000"/>
              </w:rPr>
              <w:t>の規定は適用しない。</w:t>
            </w:r>
          </w:p>
        </w:tc>
      </w:tr>
      <w:tr w:rsidR="00E56D00" w14:paraId="0AA20AAB"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6B089F9B"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十一　観覧席・客席</w:t>
            </w:r>
          </w:p>
        </w:tc>
        <w:tc>
          <w:tcPr>
            <w:tcW w:w="6559" w:type="dxa"/>
            <w:tcBorders>
              <w:top w:val="nil"/>
              <w:left w:val="nil"/>
              <w:bottom w:val="single" w:sz="4" w:space="0" w:color="000000"/>
              <w:right w:val="single" w:sz="4" w:space="0" w:color="000000"/>
            </w:tcBorders>
            <w:tcMar>
              <w:left w:w="102" w:type="dxa"/>
              <w:right w:w="102" w:type="dxa"/>
            </w:tcMar>
          </w:tcPr>
          <w:p w14:paraId="5A13F978" w14:textId="77777777" w:rsidR="00325FDA" w:rsidRPr="00325FDA" w:rsidRDefault="00325FDA" w:rsidP="00325FDA">
            <w:pPr>
              <w:spacing w:line="350" w:lineRule="atLeast"/>
              <w:ind w:left="210" w:hanging="210"/>
              <w:rPr>
                <w:rFonts w:ascii="Century" w:eastAsia="ＭＳ 明朝" w:hAnsi="ＭＳ 明朝" w:cs="ＭＳ 明朝"/>
                <w:color w:val="000000"/>
              </w:rPr>
            </w:pPr>
            <w:r w:rsidRPr="00325FDA">
              <w:rPr>
                <w:rFonts w:ascii="Century" w:eastAsia="ＭＳ 明朝" w:hAnsi="ＭＳ 明朝" w:cs="ＭＳ 明朝" w:hint="eastAsia"/>
                <w:color w:val="000000"/>
              </w:rPr>
              <w:t>不特定かつ多数の者が利用し、又は主として高齢者、障害者等が利用する観覧席又は客席は、次に掲げるものでなければならない。</w:t>
            </w:r>
          </w:p>
          <w:p w14:paraId="4B564BEE" w14:textId="77777777" w:rsidR="00325FDA" w:rsidRPr="00325FDA" w:rsidRDefault="00325FDA" w:rsidP="00325FDA">
            <w:pPr>
              <w:spacing w:line="350" w:lineRule="atLeast"/>
              <w:ind w:left="210" w:hanging="210"/>
              <w:rPr>
                <w:rFonts w:ascii="Century" w:eastAsia="ＭＳ 明朝" w:hAnsi="ＭＳ 明朝" w:cs="ＭＳ 明朝"/>
                <w:color w:val="000000"/>
              </w:rPr>
            </w:pPr>
            <w:r w:rsidRPr="00325FDA">
              <w:rPr>
                <w:rFonts w:ascii="Century" w:eastAsia="ＭＳ 明朝" w:hAnsi="ＭＳ 明朝" w:cs="ＭＳ 明朝" w:hint="eastAsia"/>
                <w:color w:val="000000"/>
              </w:rPr>
              <w:t>㈠　⑴に掲げる場合の区分に応じ、当該区分に定める数以上の車椅子使用者用部分を設けなければならない。</w:t>
            </w:r>
          </w:p>
          <w:p w14:paraId="48ABD369" w14:textId="77777777" w:rsidR="00325FDA" w:rsidRPr="00325FDA" w:rsidRDefault="00325FDA" w:rsidP="00325FDA">
            <w:pPr>
              <w:spacing w:line="350" w:lineRule="atLeast"/>
              <w:ind w:left="210" w:hanging="210"/>
              <w:rPr>
                <w:rFonts w:ascii="Century" w:eastAsia="ＭＳ 明朝" w:hAnsi="ＭＳ 明朝" w:cs="ＭＳ 明朝"/>
                <w:color w:val="000000"/>
              </w:rPr>
            </w:pPr>
          </w:p>
          <w:p w14:paraId="02DA36D8" w14:textId="77777777" w:rsidR="00325FDA" w:rsidRPr="00325FDA" w:rsidRDefault="00325FDA" w:rsidP="00325FDA">
            <w:pPr>
              <w:spacing w:line="350" w:lineRule="atLeast"/>
              <w:ind w:left="210" w:hanging="210"/>
              <w:rPr>
                <w:rFonts w:ascii="Century" w:eastAsia="ＭＳ 明朝" w:hAnsi="ＭＳ 明朝" w:cs="ＭＳ 明朝"/>
                <w:color w:val="000000"/>
              </w:rPr>
            </w:pPr>
            <w:r w:rsidRPr="00325FDA">
              <w:rPr>
                <w:rFonts w:ascii="Century" w:eastAsia="ＭＳ 明朝" w:hAnsi="ＭＳ 明朝" w:cs="ＭＳ 明朝" w:hint="eastAsia"/>
                <w:color w:val="000000"/>
              </w:rPr>
              <w:t>⑴　車椅子使用者用部分の数は、次に掲げるものとする。</w:t>
            </w:r>
          </w:p>
          <w:p w14:paraId="0876ABD4" w14:textId="77777777" w:rsidR="00325FDA" w:rsidRPr="00325FDA" w:rsidRDefault="00325FDA" w:rsidP="00325FDA">
            <w:pPr>
              <w:spacing w:line="350" w:lineRule="atLeast"/>
              <w:ind w:left="210" w:hanging="210"/>
              <w:rPr>
                <w:rFonts w:ascii="Century" w:eastAsia="ＭＳ 明朝" w:hAnsi="ＭＳ 明朝" w:cs="ＭＳ 明朝"/>
                <w:color w:val="000000"/>
              </w:rPr>
            </w:pPr>
            <w:r w:rsidRPr="00325FDA">
              <w:rPr>
                <w:rFonts w:ascii="Century" w:eastAsia="ＭＳ 明朝" w:hAnsi="ＭＳ 明朝" w:cs="ＭＳ 明朝" w:hint="eastAsia"/>
                <w:color w:val="000000"/>
              </w:rPr>
              <w:t>ア　当該観覧席又は客席に設ける座席の数が四百以下の場合　二</w:t>
            </w:r>
          </w:p>
          <w:p w14:paraId="4BAA8FB3" w14:textId="77777777" w:rsidR="00325FDA" w:rsidRPr="00325FDA" w:rsidRDefault="00325FDA" w:rsidP="00325FDA">
            <w:pPr>
              <w:spacing w:line="350" w:lineRule="atLeast"/>
              <w:ind w:left="210" w:hanging="210"/>
              <w:rPr>
                <w:rFonts w:ascii="Century" w:eastAsia="ＭＳ 明朝" w:hAnsi="ＭＳ 明朝" w:cs="ＭＳ 明朝"/>
                <w:color w:val="000000"/>
              </w:rPr>
            </w:pPr>
            <w:r w:rsidRPr="00325FDA">
              <w:rPr>
                <w:rFonts w:ascii="Century" w:eastAsia="ＭＳ 明朝" w:hAnsi="ＭＳ 明朝" w:cs="ＭＳ 明朝" w:hint="eastAsia"/>
                <w:color w:val="000000"/>
              </w:rPr>
              <w:t>イ　当該観覧席又は客席に設ける座席の数が四百を超える場合　当該座席の数に二百分の一を乗じて得た数（その数に一未満の端数があるときは、その端数を切り上げた数）</w:t>
            </w:r>
          </w:p>
          <w:p w14:paraId="6957B2E3" w14:textId="77777777" w:rsidR="00325FDA" w:rsidRPr="00325FDA" w:rsidRDefault="00325FDA" w:rsidP="00325FDA">
            <w:pPr>
              <w:spacing w:line="350" w:lineRule="atLeast"/>
              <w:ind w:left="210" w:hanging="210"/>
              <w:rPr>
                <w:rFonts w:ascii="Century" w:eastAsia="ＭＳ 明朝" w:hAnsi="ＭＳ 明朝" w:cs="ＭＳ 明朝"/>
                <w:color w:val="000000"/>
              </w:rPr>
            </w:pPr>
            <w:r w:rsidRPr="00325FDA">
              <w:rPr>
                <w:rFonts w:ascii="Century" w:eastAsia="ＭＳ 明朝" w:hAnsi="ＭＳ 明朝" w:cs="ＭＳ 明朝" w:hint="eastAsia"/>
                <w:color w:val="000000"/>
              </w:rPr>
              <w:t>⑵　車椅子使用者用部分の基準は、次に掲げるものとする。</w:t>
            </w:r>
          </w:p>
          <w:p w14:paraId="64769C75" w14:textId="77777777" w:rsidR="00325FDA" w:rsidRPr="00325FDA" w:rsidRDefault="00325FDA" w:rsidP="00325FDA">
            <w:pPr>
              <w:spacing w:line="350" w:lineRule="atLeast"/>
              <w:ind w:left="210" w:hanging="210"/>
              <w:rPr>
                <w:rFonts w:ascii="Century" w:eastAsia="ＭＳ 明朝" w:hAnsi="ＭＳ 明朝" w:cs="ＭＳ 明朝"/>
                <w:color w:val="000000"/>
              </w:rPr>
            </w:pPr>
            <w:r w:rsidRPr="00325FDA">
              <w:rPr>
                <w:rFonts w:ascii="Century" w:eastAsia="ＭＳ 明朝" w:hAnsi="ＭＳ 明朝" w:cs="ＭＳ 明朝" w:hint="eastAsia"/>
                <w:color w:val="000000"/>
              </w:rPr>
              <w:t>ア　幅は、九十センチメートル以上とすること。</w:t>
            </w:r>
          </w:p>
          <w:p w14:paraId="355D2738" w14:textId="77777777" w:rsidR="00325FDA" w:rsidRPr="00325FDA" w:rsidRDefault="00325FDA" w:rsidP="00325FDA">
            <w:pPr>
              <w:spacing w:line="350" w:lineRule="atLeast"/>
              <w:ind w:left="210" w:hanging="210"/>
              <w:rPr>
                <w:rFonts w:ascii="Century" w:eastAsia="ＭＳ 明朝" w:hAnsi="ＭＳ 明朝" w:cs="ＭＳ 明朝"/>
                <w:color w:val="000000"/>
              </w:rPr>
            </w:pPr>
            <w:r w:rsidRPr="00325FDA">
              <w:rPr>
                <w:rFonts w:ascii="Century" w:eastAsia="ＭＳ 明朝" w:hAnsi="ＭＳ 明朝" w:cs="ＭＳ 明朝" w:hint="eastAsia"/>
                <w:color w:val="000000"/>
              </w:rPr>
              <w:t>イ　奥行きは、百三十五センチメートル以上とすること。</w:t>
            </w:r>
          </w:p>
          <w:p w14:paraId="51B66CB4" w14:textId="77777777" w:rsidR="00325FDA" w:rsidRPr="00325FDA" w:rsidRDefault="00325FDA" w:rsidP="00325FDA">
            <w:pPr>
              <w:spacing w:line="350" w:lineRule="atLeast"/>
              <w:ind w:left="210" w:hanging="210"/>
              <w:rPr>
                <w:rFonts w:ascii="Century" w:eastAsia="ＭＳ 明朝" w:hAnsi="ＭＳ 明朝" w:cs="ＭＳ 明朝"/>
                <w:color w:val="000000"/>
              </w:rPr>
            </w:pPr>
            <w:r w:rsidRPr="00325FDA">
              <w:rPr>
                <w:rFonts w:ascii="Century" w:eastAsia="ＭＳ 明朝" w:hAnsi="ＭＳ 明朝" w:cs="ＭＳ 明朝" w:hint="eastAsia"/>
                <w:color w:val="000000"/>
              </w:rPr>
              <w:t>ウ　床は平らとすること。</w:t>
            </w:r>
          </w:p>
          <w:p w14:paraId="5E751BAB" w14:textId="77777777" w:rsidR="00325FDA" w:rsidRPr="00325FDA" w:rsidRDefault="00325FDA" w:rsidP="00325FDA">
            <w:pPr>
              <w:spacing w:line="350" w:lineRule="atLeast"/>
              <w:ind w:left="210" w:hanging="210"/>
              <w:rPr>
                <w:rFonts w:ascii="Century" w:eastAsia="ＭＳ 明朝" w:hAnsi="ＭＳ 明朝" w:cs="ＭＳ 明朝"/>
                <w:color w:val="000000"/>
              </w:rPr>
            </w:pPr>
            <w:r w:rsidRPr="00325FDA">
              <w:rPr>
                <w:rFonts w:ascii="Century" w:eastAsia="ＭＳ 明朝" w:hAnsi="ＭＳ 明朝" w:cs="ＭＳ 明朝" w:hint="eastAsia"/>
                <w:color w:val="000000"/>
              </w:rPr>
              <w:t>エ　車椅子使用者のサイトライン（可視線）に配慮した位置に設けること。</w:t>
            </w:r>
          </w:p>
          <w:p w14:paraId="6E6DF021" w14:textId="4DB346A3" w:rsidR="00325FDA" w:rsidRDefault="00325FDA" w:rsidP="00325FDA">
            <w:pPr>
              <w:spacing w:line="350" w:lineRule="atLeast"/>
              <w:ind w:left="210" w:hanging="210"/>
              <w:rPr>
                <w:rFonts w:ascii="Century" w:eastAsia="ＭＳ 明朝" w:hAnsi="ＭＳ 明朝" w:cs="ＭＳ 明朝"/>
                <w:color w:val="000000"/>
              </w:rPr>
            </w:pPr>
            <w:r w:rsidRPr="00325FDA">
              <w:rPr>
                <w:rFonts w:ascii="Century" w:eastAsia="ＭＳ 明朝" w:hAnsi="ＭＳ 明朝" w:cs="ＭＳ 明朝" w:hint="eastAsia"/>
                <w:color w:val="000000"/>
              </w:rPr>
              <w:t>㈡　集団補聴設備その他の高齢者、障害者等の利用に配慮した設備を設けること。</w:t>
            </w:r>
          </w:p>
        </w:tc>
      </w:tr>
      <w:tr w:rsidR="00E56D00" w14:paraId="6CB9C50C"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057FEC29"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十二　敷地内の通路</w:t>
            </w:r>
          </w:p>
        </w:tc>
        <w:tc>
          <w:tcPr>
            <w:tcW w:w="6559" w:type="dxa"/>
            <w:tcBorders>
              <w:top w:val="nil"/>
              <w:left w:val="nil"/>
              <w:bottom w:val="single" w:sz="4" w:space="0" w:color="000000"/>
              <w:right w:val="single" w:sz="4" w:space="0" w:color="000000"/>
            </w:tcBorders>
            <w:tcMar>
              <w:left w:w="102" w:type="dxa"/>
              <w:right w:w="102" w:type="dxa"/>
            </w:tcMar>
          </w:tcPr>
          <w:p w14:paraId="1793908D"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不特定かつ多数の者が利用し、又は主として高齢者、障害者等が利用する敷地内の通路は、次に掲げるものでなければならない。</w:t>
            </w:r>
          </w:p>
          <w:p w14:paraId="131D38C8"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表面は、粗面とし、又は滑りにくい材料で仕上げること。</w:t>
            </w:r>
          </w:p>
          <w:p w14:paraId="6318160A"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段がある部分は、次に掲げるものであること。</w:t>
            </w:r>
          </w:p>
          <w:p w14:paraId="2E125F1E"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手すりを設けること。</w:t>
            </w:r>
          </w:p>
          <w:p w14:paraId="11D7C171"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踏面の端部とその周囲の部分との色の明度、色相又は彩度の差が大きいことにより段を容易に識別できるものとすること。</w:t>
            </w:r>
          </w:p>
          <w:p w14:paraId="1D24C0BA"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段鼻の突き出しその他のつまずきの原因となるものを設けない構造とすること。</w:t>
            </w:r>
          </w:p>
          <w:p w14:paraId="26026DA6"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lastRenderedPageBreak/>
              <w:t>(3)</w:t>
            </w:r>
            <w:r>
              <w:rPr>
                <w:rFonts w:ascii="Century" w:eastAsia="ＭＳ 明朝" w:hAnsi="ＭＳ 明朝" w:cs="ＭＳ 明朝" w:hint="eastAsia"/>
                <w:color w:val="000000"/>
              </w:rPr>
              <w:t xml:space="preserve">　傾斜路は、次に掲げるものであること。</w:t>
            </w:r>
          </w:p>
          <w:p w14:paraId="4635371F"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こう配が十二分の一を超え、又は高さが十六センチメートルを超え、かつ、こう配が二十分の一を超える傾斜がある部分には、手すりを設けること。</w:t>
            </w:r>
          </w:p>
          <w:p w14:paraId="0290747C"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その前後の通路との色の明度、色相又は彩度の差が大きいことによりその存在を容易に識別できるものとすること。</w:t>
            </w:r>
          </w:p>
          <w:p w14:paraId="7AD172D0"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移動等円滑化経路等を構成する敷地内の通路は、</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に掲げるもののほか、次に掲げるものであること。</w:t>
            </w:r>
          </w:p>
          <w:p w14:paraId="502E977D"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幅は、百四十センチメートル以上とすること。</w:t>
            </w:r>
          </w:p>
          <w:p w14:paraId="267685FB"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戸を設ける場合には、自動的に開閉する構造その他の車いす使用者が容易に開閉して通過できる構造とし、かつ、その前後に高低差がないこと。</w:t>
            </w:r>
          </w:p>
          <w:p w14:paraId="2BFEB36B"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傾斜路は、次に掲げるものであること。</w:t>
            </w:r>
          </w:p>
          <w:p w14:paraId="6535E36A"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幅は、段に代わるものにあっては百四十センチメートル以上、段に併設するものにあっては九十センチメートル以上とすること。</w:t>
            </w:r>
          </w:p>
          <w:p w14:paraId="5F6247A7"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こう配は、二十分の一を超えないこと。</w:t>
            </w:r>
          </w:p>
          <w:p w14:paraId="5863ABF5"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手すりを設けること。</w:t>
            </w:r>
          </w:p>
          <w:p w14:paraId="02C8AB20"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エ　両側に側壁又は立ち上がりを設けること。</w:t>
            </w:r>
          </w:p>
          <w:p w14:paraId="6759AB49"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オ　傾斜路の始点及び終点には、車いすが安全に停止することができる平たんな部分を設けること。</w:t>
            </w:r>
          </w:p>
          <w:p w14:paraId="760D065B"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三</w:t>
            </w:r>
            <w:r>
              <w:rPr>
                <w:rFonts w:ascii="Century" w:eastAsia="ＭＳ 明朝" w:hAnsi="ＭＳ 明朝" w:cs="ＭＳ 明朝"/>
                <w:color w:val="000000"/>
              </w:rPr>
              <w:t>)</w:t>
            </w:r>
            <w:r>
              <w:rPr>
                <w:rFonts w:ascii="Century" w:eastAsia="ＭＳ 明朝" w:hAnsi="ＭＳ 明朝" w:cs="ＭＳ 明朝" w:hint="eastAsia"/>
                <w:color w:val="000000"/>
              </w:rPr>
              <w:t xml:space="preserve">　一の項</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の</w:t>
            </w:r>
            <w:r>
              <w:rPr>
                <w:rFonts w:ascii="Century" w:eastAsia="ＭＳ 明朝" w:hAnsi="ＭＳ 明朝" w:cs="ＭＳ 明朝"/>
                <w:color w:val="000000"/>
              </w:rPr>
              <w:t>(1)</w:t>
            </w:r>
            <w:r>
              <w:rPr>
                <w:rFonts w:ascii="Century" w:eastAsia="ＭＳ 明朝" w:hAnsi="ＭＳ 明朝" w:cs="ＭＳ 明朝" w:hint="eastAsia"/>
                <w:color w:val="000000"/>
              </w:rPr>
              <w:t>に定める経路を構成する敷地内の通路が、地形の特殊性により</w:t>
            </w: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の規定によることが困難である場合におけるこの表の規定の適用については、一の項</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の</w:t>
            </w:r>
            <w:r>
              <w:rPr>
                <w:rFonts w:ascii="Century" w:eastAsia="ＭＳ 明朝" w:hAnsi="ＭＳ 明朝" w:cs="ＭＳ 明朝"/>
                <w:color w:val="000000"/>
              </w:rPr>
              <w:t>(1)</w:t>
            </w:r>
            <w:r>
              <w:rPr>
                <w:rFonts w:ascii="Century" w:eastAsia="ＭＳ 明朝" w:hAnsi="ＭＳ 明朝" w:cs="ＭＳ 明朝" w:hint="eastAsia"/>
                <w:color w:val="000000"/>
              </w:rPr>
              <w:t>中「道等」とあるのは「当該建築物の車寄せ」とする。</w:t>
            </w:r>
          </w:p>
        </w:tc>
      </w:tr>
      <w:tr w:rsidR="00E56D00" w14:paraId="76AD2D57"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2DC93E18"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十三　駐車場</w:t>
            </w:r>
          </w:p>
        </w:tc>
        <w:tc>
          <w:tcPr>
            <w:tcW w:w="6559" w:type="dxa"/>
            <w:tcBorders>
              <w:top w:val="nil"/>
              <w:left w:val="nil"/>
              <w:bottom w:val="single" w:sz="4" w:space="0" w:color="000000"/>
              <w:right w:val="single" w:sz="4" w:space="0" w:color="000000"/>
            </w:tcBorders>
            <w:tcMar>
              <w:left w:w="102" w:type="dxa"/>
              <w:right w:w="102" w:type="dxa"/>
            </w:tcMar>
          </w:tcPr>
          <w:p w14:paraId="34238255" w14:textId="77777777" w:rsidR="00325FDA" w:rsidRPr="00325FDA" w:rsidRDefault="00325FDA" w:rsidP="00325FDA">
            <w:pPr>
              <w:spacing w:line="350" w:lineRule="atLeast"/>
              <w:ind w:left="210" w:hanging="210"/>
              <w:rPr>
                <w:rFonts w:ascii="Century" w:eastAsia="ＭＳ 明朝" w:hAnsi="ＭＳ 明朝" w:cs="ＭＳ 明朝"/>
                <w:color w:val="000000"/>
              </w:rPr>
            </w:pPr>
            <w:r w:rsidRPr="00325FDA">
              <w:rPr>
                <w:rFonts w:ascii="Century" w:eastAsia="ＭＳ 明朝" w:hAnsi="ＭＳ 明朝" w:cs="ＭＳ 明朝" w:hint="eastAsia"/>
                <w:color w:val="000000"/>
              </w:rPr>
              <w:t>㈠　不特定かつ多数の者が利用し、又は主として高齢者、障害者等が利用する駐車場（以下この項において「不特定多数利用駐車場」という。）には、次に掲げる場合の区分に応じ、当該⑴又は⑵に定める数以上の車椅子使用者用駐車施設を設けなければならない。</w:t>
            </w:r>
          </w:p>
          <w:p w14:paraId="514BD37D" w14:textId="77777777" w:rsidR="00325FDA" w:rsidRPr="00325FDA" w:rsidRDefault="00325FDA" w:rsidP="00325FDA">
            <w:pPr>
              <w:spacing w:line="350" w:lineRule="atLeast"/>
              <w:ind w:left="210" w:hanging="210"/>
              <w:rPr>
                <w:rFonts w:ascii="Century" w:eastAsia="ＭＳ 明朝" w:hAnsi="ＭＳ 明朝" w:cs="ＭＳ 明朝"/>
                <w:color w:val="000000"/>
              </w:rPr>
            </w:pPr>
            <w:r w:rsidRPr="00325FDA">
              <w:rPr>
                <w:rFonts w:ascii="Century" w:eastAsia="ＭＳ 明朝" w:hAnsi="ＭＳ 明朝" w:cs="ＭＳ 明朝" w:hint="eastAsia"/>
                <w:color w:val="000000"/>
              </w:rPr>
              <w:t>⑴　当該駐車場に設ける駐車施設の数（当該駐車場を二以上設ける場合にあっては、当該駐車場に設ける駐車施設の総数。⑵において同じ。）が二百以下の場合　当該駐車施設の数に五十分の一を乗じて得た数（その数に一未満の端数があるときは、その端数を切り上げた数）</w:t>
            </w:r>
          </w:p>
          <w:p w14:paraId="64FD4FBB" w14:textId="77777777" w:rsidR="00325FDA" w:rsidRPr="00325FDA" w:rsidRDefault="00325FDA" w:rsidP="00325FDA">
            <w:pPr>
              <w:spacing w:line="350" w:lineRule="atLeast"/>
              <w:ind w:left="210" w:hanging="210"/>
              <w:rPr>
                <w:rFonts w:ascii="Century" w:eastAsia="ＭＳ 明朝" w:hAnsi="ＭＳ 明朝" w:cs="ＭＳ 明朝"/>
                <w:color w:val="000000"/>
              </w:rPr>
            </w:pPr>
            <w:r w:rsidRPr="00325FDA">
              <w:rPr>
                <w:rFonts w:ascii="Century" w:eastAsia="ＭＳ 明朝" w:hAnsi="ＭＳ 明朝" w:cs="ＭＳ 明朝" w:hint="eastAsia"/>
                <w:color w:val="000000"/>
              </w:rPr>
              <w:lastRenderedPageBreak/>
              <w:t>⑵　当該駐車場に設ける駐車施設の数が二百を超える場合　当該駐車施設の数に百分の一を乗じて得た数（その数に一未満の端数があるときは、その端数を切り上げた数）に二を加えた数</w:t>
            </w:r>
          </w:p>
          <w:p w14:paraId="64E8934C" w14:textId="77777777" w:rsidR="00325FDA" w:rsidRPr="00325FDA" w:rsidRDefault="00325FDA" w:rsidP="00325FDA">
            <w:pPr>
              <w:spacing w:line="350" w:lineRule="atLeast"/>
              <w:ind w:left="210" w:hanging="210"/>
              <w:rPr>
                <w:rFonts w:ascii="Century" w:eastAsia="ＭＳ 明朝" w:hAnsi="ＭＳ 明朝" w:cs="ＭＳ 明朝"/>
                <w:color w:val="000000"/>
              </w:rPr>
            </w:pPr>
            <w:r w:rsidRPr="00325FDA">
              <w:rPr>
                <w:rFonts w:ascii="Century" w:eastAsia="ＭＳ 明朝" w:hAnsi="ＭＳ 明朝" w:cs="ＭＳ 明朝" w:hint="eastAsia"/>
                <w:color w:val="000000"/>
              </w:rPr>
              <w:t>㈡　㈠の規定は、車椅子使用者が駐車場を利用する上で支障がないものとして次に掲げる場合は、適用しない。</w:t>
            </w:r>
          </w:p>
          <w:p w14:paraId="4967A6B2" w14:textId="77777777" w:rsidR="00325FDA" w:rsidRPr="00325FDA" w:rsidRDefault="00325FDA" w:rsidP="00325FDA">
            <w:pPr>
              <w:spacing w:line="350" w:lineRule="atLeast"/>
              <w:ind w:left="210" w:hanging="210"/>
              <w:rPr>
                <w:rFonts w:ascii="Century" w:eastAsia="ＭＳ 明朝" w:hAnsi="ＭＳ 明朝" w:cs="ＭＳ 明朝"/>
                <w:color w:val="000000"/>
              </w:rPr>
            </w:pPr>
            <w:r w:rsidRPr="00325FDA">
              <w:rPr>
                <w:rFonts w:ascii="Century" w:eastAsia="ＭＳ 明朝" w:hAnsi="ＭＳ 明朝" w:cs="ＭＳ 明朝" w:hint="eastAsia"/>
                <w:color w:val="000000"/>
              </w:rPr>
              <w:t>⑴　不特定多数利用駐車場が昇降機その他の機械装置により自動車を駐車させる構造のもの（以下この項において「不特定多数利用機械式駐車場」という。）であり、かつ、その出入口の部分に車椅子使用者が円滑に自動車に乗降することが可能な場所が一以上設けられている場合</w:t>
            </w:r>
          </w:p>
          <w:p w14:paraId="2872DD92" w14:textId="77777777" w:rsidR="00325FDA" w:rsidRPr="00325FDA" w:rsidRDefault="00325FDA" w:rsidP="00325FDA">
            <w:pPr>
              <w:spacing w:line="350" w:lineRule="atLeast"/>
              <w:ind w:left="210" w:hanging="210"/>
              <w:rPr>
                <w:rFonts w:ascii="Century" w:eastAsia="ＭＳ 明朝" w:hAnsi="ＭＳ 明朝" w:cs="ＭＳ 明朝"/>
                <w:color w:val="000000"/>
              </w:rPr>
            </w:pPr>
            <w:r w:rsidRPr="00325FDA">
              <w:rPr>
                <w:rFonts w:ascii="Century" w:eastAsia="ＭＳ 明朝" w:hAnsi="ＭＳ 明朝" w:cs="ＭＳ 明朝" w:hint="eastAsia"/>
                <w:color w:val="000000"/>
              </w:rPr>
              <w:t>⑵　不特定多数利用機械式駐車場及び当該不特定多数利用機械式駐車場以外の不特定多数利用駐車場を設ける場合であって、次に掲げる基準に適合する場合</w:t>
            </w:r>
          </w:p>
          <w:p w14:paraId="59AAFAE3" w14:textId="77777777" w:rsidR="00325FDA" w:rsidRPr="00325FDA" w:rsidRDefault="00325FDA" w:rsidP="00325FDA">
            <w:pPr>
              <w:spacing w:line="350" w:lineRule="atLeast"/>
              <w:ind w:left="210" w:hanging="210"/>
              <w:rPr>
                <w:rFonts w:ascii="Century" w:eastAsia="ＭＳ 明朝" w:hAnsi="ＭＳ 明朝" w:cs="ＭＳ 明朝"/>
                <w:color w:val="000000"/>
              </w:rPr>
            </w:pPr>
            <w:r w:rsidRPr="00325FDA">
              <w:rPr>
                <w:rFonts w:ascii="Century" w:eastAsia="ＭＳ 明朝" w:hAnsi="ＭＳ 明朝" w:cs="ＭＳ 明朝" w:hint="eastAsia"/>
                <w:color w:val="000000"/>
              </w:rPr>
              <w:t>ア　当該不特定多数利用機械式駐車場の出入口の部分に車椅子使用者が円滑に自動車に乗降することが可能な場所が一以上設けられていること。</w:t>
            </w:r>
          </w:p>
          <w:p w14:paraId="0F67AFEF" w14:textId="77777777" w:rsidR="00325FDA" w:rsidRPr="00325FDA" w:rsidRDefault="00325FDA" w:rsidP="00325FDA">
            <w:pPr>
              <w:spacing w:line="350" w:lineRule="atLeast"/>
              <w:ind w:left="210" w:hanging="210"/>
              <w:rPr>
                <w:rFonts w:ascii="Century" w:eastAsia="ＭＳ 明朝" w:hAnsi="ＭＳ 明朝" w:cs="ＭＳ 明朝"/>
                <w:color w:val="000000"/>
              </w:rPr>
            </w:pPr>
            <w:r w:rsidRPr="00325FDA">
              <w:rPr>
                <w:rFonts w:ascii="Century" w:eastAsia="ＭＳ 明朝" w:hAnsi="ＭＳ 明朝" w:cs="ＭＳ 明朝" w:hint="eastAsia"/>
                <w:color w:val="000000"/>
              </w:rPr>
              <w:t>イ　当該不特定多数利用機械式駐車場に設ける駐車施設の数（当該不特定多数利用機械式駐車場を二以上設ける場合にあっては、当該不特定多数利用機械式駐車場に設ける駐車施設の総数）及び当該不特定多数利用駐車場に設ける車椅子使用者用駐車施設の数（当該不特定多数利用駐車場を二以上設ける場合にあっては、当該不特定多数利用駐車場に設ける車椅子使用者用駐車施設の総数）の合計数が㈠に掲げる場合の区分に応じ、それぞれ当該区分に定める数以上であること。</w:t>
            </w:r>
          </w:p>
          <w:p w14:paraId="17D512A8" w14:textId="77777777" w:rsidR="00325FDA" w:rsidRPr="00325FDA" w:rsidRDefault="00325FDA" w:rsidP="00325FDA">
            <w:pPr>
              <w:spacing w:line="350" w:lineRule="atLeast"/>
              <w:ind w:left="210" w:hanging="210"/>
              <w:rPr>
                <w:rFonts w:ascii="Century" w:eastAsia="ＭＳ 明朝" w:hAnsi="ＭＳ 明朝" w:cs="ＭＳ 明朝"/>
                <w:color w:val="000000"/>
              </w:rPr>
            </w:pPr>
            <w:r w:rsidRPr="00325FDA">
              <w:rPr>
                <w:rFonts w:ascii="Century" w:eastAsia="ＭＳ 明朝" w:hAnsi="ＭＳ 明朝" w:cs="ＭＳ 明朝" w:hint="eastAsia"/>
                <w:color w:val="000000"/>
              </w:rPr>
              <w:t xml:space="preserve">　⑶　改修を行う場合であって、次のア又はイに掲げる場合の区分に応じ、当該ア又はイに定める数以上の車椅子使用者用駐車施設を不特定多数利用駐車場に設ける場合</w:t>
            </w:r>
          </w:p>
          <w:p w14:paraId="64397EA9" w14:textId="77777777" w:rsidR="00325FDA" w:rsidRPr="00325FDA" w:rsidRDefault="00325FDA" w:rsidP="00325FDA">
            <w:pPr>
              <w:spacing w:line="350" w:lineRule="atLeast"/>
              <w:ind w:left="210" w:hanging="210"/>
              <w:rPr>
                <w:rFonts w:ascii="Century" w:eastAsia="ＭＳ 明朝" w:hAnsi="ＭＳ 明朝" w:cs="ＭＳ 明朝"/>
                <w:color w:val="000000"/>
              </w:rPr>
            </w:pPr>
            <w:r w:rsidRPr="00325FDA">
              <w:rPr>
                <w:rFonts w:ascii="Century" w:eastAsia="ＭＳ 明朝" w:hAnsi="ＭＳ 明朝" w:cs="ＭＳ 明朝" w:hint="eastAsia"/>
                <w:color w:val="000000"/>
              </w:rPr>
              <w:t xml:space="preserve">　　ア　当該改修に係る部分に不特定多数利用駐車場を設ける場合　次の又はに掲げる場合の区分に応じ、当該又はに定める数</w:t>
            </w:r>
          </w:p>
          <w:p w14:paraId="0CBD0C1D" w14:textId="77777777" w:rsidR="00325FDA" w:rsidRPr="00325FDA" w:rsidRDefault="00325FDA" w:rsidP="00325FDA">
            <w:pPr>
              <w:spacing w:line="350" w:lineRule="atLeast"/>
              <w:ind w:left="210" w:hanging="210"/>
              <w:rPr>
                <w:rFonts w:ascii="Century" w:eastAsia="ＭＳ 明朝" w:hAnsi="ＭＳ 明朝" w:cs="ＭＳ 明朝"/>
                <w:color w:val="000000"/>
              </w:rPr>
            </w:pPr>
            <w:r w:rsidRPr="00325FDA">
              <w:rPr>
                <w:rFonts w:ascii="Century" w:eastAsia="ＭＳ 明朝" w:hAnsi="ＭＳ 明朝" w:cs="ＭＳ 明朝" w:hint="eastAsia"/>
                <w:color w:val="000000"/>
              </w:rPr>
              <w:t xml:space="preserve">　　　　当該改修に係る部分に設ける不特定多数利用駐車場に設ける駐車施設の数（当該改修に係る部分に不特定多数利用駐車場を二以上設ける場合にあっては、当該不特定多数利用駐車場に設ける駐車施設の総数。以下この及びにおいて同じ。）が二百以下の場合　当該駐車施設の数に五十分の一を乗じて得た数（その数に一未満の端数があるときは、その端数を</w:t>
            </w:r>
            <w:r w:rsidRPr="00325FDA">
              <w:rPr>
                <w:rFonts w:ascii="Century" w:eastAsia="ＭＳ 明朝" w:hAnsi="ＭＳ 明朝" w:cs="ＭＳ 明朝" w:hint="eastAsia"/>
                <w:color w:val="000000"/>
              </w:rPr>
              <w:lastRenderedPageBreak/>
              <w:t>切り上げた数）</w:t>
            </w:r>
          </w:p>
          <w:p w14:paraId="4B866B88" w14:textId="77777777" w:rsidR="00325FDA" w:rsidRPr="00325FDA" w:rsidRDefault="00325FDA" w:rsidP="00325FDA">
            <w:pPr>
              <w:spacing w:line="350" w:lineRule="atLeast"/>
              <w:ind w:left="210" w:hanging="210"/>
              <w:rPr>
                <w:rFonts w:ascii="Century" w:eastAsia="ＭＳ 明朝" w:hAnsi="ＭＳ 明朝" w:cs="ＭＳ 明朝"/>
                <w:color w:val="000000"/>
              </w:rPr>
            </w:pPr>
            <w:r w:rsidRPr="00325FDA">
              <w:rPr>
                <w:rFonts w:ascii="Century" w:eastAsia="ＭＳ 明朝" w:hAnsi="ＭＳ 明朝" w:cs="ＭＳ 明朝" w:hint="eastAsia"/>
                <w:color w:val="000000"/>
              </w:rPr>
              <w:t xml:space="preserve">　　　　当該改修に係る部分に設ける不特定多数利用駐車場に設ける駐車施設の数が二百を超える場合　当該駐車施設の数に百分の一を乗じて得た数（その数に一未満の端数があるときは、その端数を切り上げた数）に二を加えた数</w:t>
            </w:r>
          </w:p>
          <w:p w14:paraId="7ED826AE" w14:textId="77777777" w:rsidR="00325FDA" w:rsidRPr="00325FDA" w:rsidRDefault="00325FDA" w:rsidP="00325FDA">
            <w:pPr>
              <w:spacing w:line="350" w:lineRule="atLeast"/>
              <w:ind w:left="210" w:hanging="210"/>
              <w:rPr>
                <w:rFonts w:ascii="Century" w:eastAsia="ＭＳ 明朝" w:hAnsi="ＭＳ 明朝" w:cs="ＭＳ 明朝"/>
                <w:color w:val="000000"/>
              </w:rPr>
            </w:pPr>
            <w:r w:rsidRPr="00325FDA">
              <w:rPr>
                <w:rFonts w:ascii="Century" w:eastAsia="ＭＳ 明朝" w:hAnsi="ＭＳ 明朝" w:cs="ＭＳ 明朝" w:hint="eastAsia"/>
                <w:color w:val="000000"/>
              </w:rPr>
              <w:t xml:space="preserve">　　イ　当該改修に係る部分に不特定多数利用駐車場を設けない場合　一</w:t>
            </w:r>
          </w:p>
          <w:p w14:paraId="4550DF17" w14:textId="77777777" w:rsidR="00325FDA" w:rsidRPr="00325FDA" w:rsidRDefault="00325FDA" w:rsidP="00325FDA">
            <w:pPr>
              <w:spacing w:line="350" w:lineRule="atLeast"/>
              <w:ind w:left="210" w:hanging="210"/>
              <w:rPr>
                <w:rFonts w:ascii="Century" w:eastAsia="ＭＳ 明朝" w:hAnsi="ＭＳ 明朝" w:cs="ＭＳ 明朝"/>
                <w:color w:val="000000"/>
              </w:rPr>
            </w:pPr>
            <w:r w:rsidRPr="00325FDA">
              <w:rPr>
                <w:rFonts w:ascii="Century" w:eastAsia="ＭＳ 明朝" w:hAnsi="ＭＳ 明朝" w:cs="ＭＳ 明朝" w:hint="eastAsia"/>
                <w:color w:val="000000"/>
              </w:rPr>
              <w:t>㈢　車椅子使用者用駐車施設は、次に掲げるものでなければならない。</w:t>
            </w:r>
          </w:p>
          <w:p w14:paraId="4A8B5530" w14:textId="77777777" w:rsidR="00325FDA" w:rsidRPr="00325FDA" w:rsidRDefault="00325FDA" w:rsidP="00325FDA">
            <w:pPr>
              <w:spacing w:line="350" w:lineRule="atLeast"/>
              <w:ind w:left="210" w:hanging="210"/>
              <w:rPr>
                <w:rFonts w:ascii="Century" w:eastAsia="ＭＳ 明朝" w:hAnsi="ＭＳ 明朝" w:cs="ＭＳ 明朝"/>
                <w:color w:val="000000"/>
              </w:rPr>
            </w:pPr>
            <w:r w:rsidRPr="00325FDA">
              <w:rPr>
                <w:rFonts w:ascii="Century" w:eastAsia="ＭＳ 明朝" w:hAnsi="ＭＳ 明朝" w:cs="ＭＳ 明朝" w:hint="eastAsia"/>
                <w:color w:val="000000"/>
              </w:rPr>
              <w:t>⑴　幅は、三百五十センチメートル以上とすること。</w:t>
            </w:r>
          </w:p>
          <w:p w14:paraId="5E4FF87D" w14:textId="77777777" w:rsidR="00325FDA" w:rsidRPr="00325FDA" w:rsidRDefault="00325FDA" w:rsidP="00325FDA">
            <w:pPr>
              <w:spacing w:line="350" w:lineRule="atLeast"/>
              <w:ind w:left="210" w:hanging="210"/>
              <w:rPr>
                <w:rFonts w:ascii="Century" w:eastAsia="ＭＳ 明朝" w:hAnsi="ＭＳ 明朝" w:cs="ＭＳ 明朝"/>
                <w:color w:val="000000"/>
              </w:rPr>
            </w:pPr>
            <w:r w:rsidRPr="00325FDA">
              <w:rPr>
                <w:rFonts w:ascii="Century" w:eastAsia="ＭＳ 明朝" w:hAnsi="ＭＳ 明朝" w:cs="ＭＳ 明朝" w:hint="eastAsia"/>
                <w:color w:val="000000"/>
              </w:rPr>
              <w:t>⑵　当該車椅子使用者用駐車施設から利用居室（当該建築物に利用居室が設けられていないときは、道等。㈣において同じ。）までの経路の長さができるだけ短くなる位置に設けること。</w:t>
            </w:r>
          </w:p>
          <w:p w14:paraId="083865FC" w14:textId="3CFCBC63" w:rsidR="00325FDA" w:rsidRDefault="00325FDA" w:rsidP="00325FDA">
            <w:pPr>
              <w:spacing w:line="350" w:lineRule="atLeast"/>
              <w:ind w:left="210" w:hanging="210"/>
              <w:rPr>
                <w:rFonts w:ascii="Century" w:eastAsia="ＭＳ 明朝" w:hAnsi="ＭＳ 明朝" w:cs="ＭＳ 明朝"/>
                <w:color w:val="000000"/>
              </w:rPr>
            </w:pPr>
            <w:r w:rsidRPr="00325FDA">
              <w:rPr>
                <w:rFonts w:ascii="Century" w:eastAsia="ＭＳ 明朝" w:hAnsi="ＭＳ 明朝" w:cs="ＭＳ 明朝" w:hint="eastAsia"/>
                <w:color w:val="000000"/>
              </w:rPr>
              <w:t>㈣　不特定多数利用駐車場に車椅子使用者用駐車施設を設ける場合には、当該車椅子使用者用駐車施設又はその付近に、当該車椅子使用者用駐車施設から利用居室までの経路についての誘導表示を設けなければならない。</w:t>
            </w:r>
          </w:p>
        </w:tc>
      </w:tr>
      <w:tr w:rsidR="00E56D00" w14:paraId="2511B303"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6CB156AB"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十四　標識</w:t>
            </w:r>
          </w:p>
        </w:tc>
        <w:tc>
          <w:tcPr>
            <w:tcW w:w="6559" w:type="dxa"/>
            <w:tcBorders>
              <w:top w:val="nil"/>
              <w:left w:val="nil"/>
              <w:bottom w:val="single" w:sz="4" w:space="0" w:color="000000"/>
              <w:right w:val="single" w:sz="4" w:space="0" w:color="000000"/>
            </w:tcBorders>
            <w:tcMar>
              <w:left w:w="102" w:type="dxa"/>
              <w:right w:w="102" w:type="dxa"/>
            </w:tcMar>
          </w:tcPr>
          <w:p w14:paraId="6A56C5E5" w14:textId="77777777" w:rsidR="00325FDA" w:rsidRDefault="00325FDA">
            <w:pPr>
              <w:spacing w:line="350" w:lineRule="atLeast"/>
              <w:ind w:firstLine="210"/>
              <w:rPr>
                <w:rFonts w:ascii="Century" w:eastAsia="ＭＳ 明朝" w:hAnsi="ＭＳ 明朝" w:cs="ＭＳ 明朝"/>
                <w:color w:val="000000"/>
              </w:rPr>
            </w:pPr>
            <w:r>
              <w:rPr>
                <w:rFonts w:ascii="Century" w:eastAsia="ＭＳ 明朝" w:hAnsi="ＭＳ 明朝" w:cs="ＭＳ 明朝" w:hint="eastAsia"/>
                <w:color w:val="000000"/>
              </w:rPr>
              <w:t>移動等円滑化の措置がとられたエレベーターその他の昇降機、便所又は駐車施設の付近には、それぞれ、当該エレベーターその他の昇降機、便所又は駐車施設があることを表示する次に掲げる要件に該当する標識を設けなければならない。</w:t>
            </w:r>
          </w:p>
          <w:p w14:paraId="1DF2D210"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高齢者、障害者等の見やすい位置に設けること。</w:t>
            </w:r>
          </w:p>
          <w:p w14:paraId="07716A8F"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表示すべき内容が容易に識別できること</w:t>
            </w:r>
            <w:r>
              <w:rPr>
                <w:rFonts w:ascii="Century" w:eastAsia="ＭＳ 明朝" w:hAnsi="ＭＳ 明朝" w:cs="ＭＳ 明朝"/>
                <w:color w:val="000000"/>
              </w:rPr>
              <w:t>(</w:t>
            </w:r>
            <w:r>
              <w:rPr>
                <w:rFonts w:ascii="Century" w:eastAsia="ＭＳ 明朝" w:hAnsi="ＭＳ 明朝" w:cs="ＭＳ 明朝" w:hint="eastAsia"/>
                <w:color w:val="000000"/>
              </w:rPr>
              <w:t>当該内容が日本産業規格</w:t>
            </w:r>
            <w:r>
              <w:rPr>
                <w:rFonts w:ascii="Century" w:eastAsia="ＭＳ 明朝" w:hAnsi="ＭＳ 明朝" w:cs="ＭＳ 明朝"/>
                <w:color w:val="000000"/>
              </w:rPr>
              <w:t>Z</w:t>
            </w:r>
            <w:r>
              <w:rPr>
                <w:rFonts w:ascii="Century" w:eastAsia="ＭＳ 明朝" w:hAnsi="ＭＳ 明朝" w:cs="ＭＳ 明朝" w:hint="eastAsia"/>
                <w:color w:val="000000"/>
              </w:rPr>
              <w:t>八二一〇に定められているときは、これに適合すること。</w:t>
            </w:r>
            <w:r>
              <w:rPr>
                <w:rFonts w:ascii="Century" w:eastAsia="ＭＳ 明朝" w:hAnsi="ＭＳ 明朝" w:cs="ＭＳ 明朝"/>
                <w:color w:val="000000"/>
              </w:rPr>
              <w:t>)</w:t>
            </w:r>
            <w:r>
              <w:rPr>
                <w:rFonts w:ascii="Century" w:eastAsia="ＭＳ 明朝" w:hAnsi="ＭＳ 明朝" w:cs="ＭＳ 明朝" w:hint="eastAsia"/>
                <w:color w:val="000000"/>
              </w:rPr>
              <w:t>。</w:t>
            </w:r>
          </w:p>
        </w:tc>
      </w:tr>
      <w:tr w:rsidR="00E56D00" w14:paraId="6F6639EC"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330D435F"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十五　案内設備</w:t>
            </w:r>
          </w:p>
        </w:tc>
        <w:tc>
          <w:tcPr>
            <w:tcW w:w="6559" w:type="dxa"/>
            <w:tcBorders>
              <w:top w:val="nil"/>
              <w:left w:val="nil"/>
              <w:bottom w:val="single" w:sz="4" w:space="0" w:color="000000"/>
              <w:right w:val="single" w:sz="4" w:space="0" w:color="000000"/>
            </w:tcBorders>
            <w:tcMar>
              <w:left w:w="102" w:type="dxa"/>
              <w:right w:w="102" w:type="dxa"/>
            </w:tcMar>
          </w:tcPr>
          <w:p w14:paraId="1EDE5FB7"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建築物又はその敷地には、当該建築物又はその敷地内の移動等円滑化の措置がとられたエレベーターその他の昇降機、便所又は駐車施設の配置を表示した案内板その他の設備を設けなければならない。ただし、当該エレベーターその他の昇降機、便所又は駐車施設の配置を容易に視認できる場合は、この限りでない。</w:t>
            </w:r>
          </w:p>
          <w:p w14:paraId="540ABEE7"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建築物又はその敷地には、当該建築物又はその敷地内の移動等円滑化の措置がとられたエレベーターその他の昇降機又は便所の配置について、次に掲げる方法により、視覚障害者に示すための設備を設けなければならない。</w:t>
            </w:r>
          </w:p>
          <w:p w14:paraId="3B4A9270"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lastRenderedPageBreak/>
              <w:t>(1)</w:t>
            </w:r>
            <w:r>
              <w:rPr>
                <w:rFonts w:ascii="Century" w:eastAsia="ＭＳ 明朝" w:hAnsi="ＭＳ 明朝" w:cs="ＭＳ 明朝" w:hint="eastAsia"/>
                <w:color w:val="000000"/>
              </w:rPr>
              <w:t xml:space="preserve">　文字等の浮き彫り</w:t>
            </w:r>
          </w:p>
          <w:p w14:paraId="36E0A975"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音による案内</w:t>
            </w:r>
          </w:p>
          <w:p w14:paraId="63D1AE04"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点字及び</w:t>
            </w:r>
            <w:r>
              <w:rPr>
                <w:rFonts w:ascii="Century" w:eastAsia="ＭＳ 明朝" w:hAnsi="ＭＳ 明朝" w:cs="ＭＳ 明朝"/>
                <w:color w:val="000000"/>
              </w:rPr>
              <w:t>(1)</w:t>
            </w:r>
            <w:r>
              <w:rPr>
                <w:rFonts w:ascii="Century" w:eastAsia="ＭＳ 明朝" w:hAnsi="ＭＳ 明朝" w:cs="ＭＳ 明朝" w:hint="eastAsia"/>
                <w:color w:val="000000"/>
              </w:rPr>
              <w:t>又は</w:t>
            </w:r>
            <w:r>
              <w:rPr>
                <w:rFonts w:ascii="Century" w:eastAsia="ＭＳ 明朝" w:hAnsi="ＭＳ 明朝" w:cs="ＭＳ 明朝"/>
                <w:color w:val="000000"/>
              </w:rPr>
              <w:t>(2)</w:t>
            </w:r>
            <w:r>
              <w:rPr>
                <w:rFonts w:ascii="Century" w:eastAsia="ＭＳ 明朝" w:hAnsi="ＭＳ 明朝" w:cs="ＭＳ 明朝" w:hint="eastAsia"/>
                <w:color w:val="000000"/>
              </w:rPr>
              <w:t>に類するもの</w:t>
            </w:r>
          </w:p>
          <w:p w14:paraId="7E0DB859"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三</w:t>
            </w:r>
            <w:r>
              <w:rPr>
                <w:rFonts w:ascii="Century" w:eastAsia="ＭＳ 明朝" w:hAnsi="ＭＳ 明朝" w:cs="ＭＳ 明朝"/>
                <w:color w:val="000000"/>
              </w:rPr>
              <w:t>)</w:t>
            </w:r>
            <w:r>
              <w:rPr>
                <w:rFonts w:ascii="Century" w:eastAsia="ＭＳ 明朝" w:hAnsi="ＭＳ 明朝" w:cs="ＭＳ 明朝" w:hint="eastAsia"/>
                <w:color w:val="000000"/>
              </w:rPr>
              <w:t xml:space="preserve">　案内所を設ける場合には、</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及び</w:t>
            </w: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の規定は適用しない。</w:t>
            </w:r>
          </w:p>
        </w:tc>
      </w:tr>
      <w:tr w:rsidR="00E56D00" w14:paraId="73659B9F"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3FC8FBDC"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十六　案内設備までの経路</w:t>
            </w:r>
          </w:p>
        </w:tc>
        <w:tc>
          <w:tcPr>
            <w:tcW w:w="6559" w:type="dxa"/>
            <w:tcBorders>
              <w:top w:val="nil"/>
              <w:left w:val="nil"/>
              <w:bottom w:val="single" w:sz="4" w:space="0" w:color="000000"/>
              <w:right w:val="single" w:sz="4" w:space="0" w:color="000000"/>
            </w:tcBorders>
            <w:tcMar>
              <w:left w:w="102" w:type="dxa"/>
              <w:right w:w="102" w:type="dxa"/>
            </w:tcMar>
          </w:tcPr>
          <w:p w14:paraId="1C72FAC5"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道等から十五の項</w:t>
            </w: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の規定による設備又は十五の項</w:t>
            </w:r>
            <w:r>
              <w:rPr>
                <w:rFonts w:ascii="Century" w:eastAsia="ＭＳ 明朝" w:hAnsi="ＭＳ 明朝" w:cs="ＭＳ 明朝"/>
                <w:color w:val="000000"/>
              </w:rPr>
              <w:t>(</w:t>
            </w:r>
            <w:r>
              <w:rPr>
                <w:rFonts w:ascii="Century" w:eastAsia="ＭＳ 明朝" w:hAnsi="ＭＳ 明朝" w:cs="ＭＳ 明朝" w:hint="eastAsia"/>
                <w:color w:val="000000"/>
              </w:rPr>
              <w:t>三</w:t>
            </w:r>
            <w:r>
              <w:rPr>
                <w:rFonts w:ascii="Century" w:eastAsia="ＭＳ 明朝" w:hAnsi="ＭＳ 明朝" w:cs="ＭＳ 明朝"/>
                <w:color w:val="000000"/>
              </w:rPr>
              <w:t>)</w:t>
            </w:r>
            <w:r>
              <w:rPr>
                <w:rFonts w:ascii="Century" w:eastAsia="ＭＳ 明朝" w:hAnsi="ＭＳ 明朝" w:cs="ＭＳ 明朝" w:hint="eastAsia"/>
                <w:color w:val="000000"/>
              </w:rPr>
              <w:t>の規定による案内所までの経路</w:t>
            </w:r>
            <w:r>
              <w:rPr>
                <w:rFonts w:ascii="Century" w:eastAsia="ＭＳ 明朝" w:hAnsi="ＭＳ 明朝" w:cs="ＭＳ 明朝"/>
                <w:color w:val="000000"/>
              </w:rPr>
              <w:t>(</w:t>
            </w:r>
            <w:r>
              <w:rPr>
                <w:rFonts w:ascii="Century" w:eastAsia="ＭＳ 明朝" w:hAnsi="ＭＳ 明朝" w:cs="ＭＳ 明朝" w:hint="eastAsia"/>
                <w:color w:val="000000"/>
              </w:rPr>
              <w:t>不特定かつ多数の者が利用し、又は主として視覚障害者が利用するものに限る。</w:t>
            </w:r>
            <w:r>
              <w:rPr>
                <w:rFonts w:ascii="Century" w:eastAsia="ＭＳ 明朝" w:hAnsi="ＭＳ 明朝" w:cs="ＭＳ 明朝"/>
                <w:color w:val="000000"/>
              </w:rPr>
              <w:t>)</w:t>
            </w:r>
            <w:r>
              <w:rPr>
                <w:rFonts w:ascii="Century" w:eastAsia="ＭＳ 明朝" w:hAnsi="ＭＳ 明朝" w:cs="ＭＳ 明朝" w:hint="eastAsia"/>
                <w:color w:val="000000"/>
              </w:rPr>
              <w:t>は、そのうち一以上を、視覚障害者が円滑に利用できる経路</w:t>
            </w:r>
            <w:r>
              <w:rPr>
                <w:rFonts w:ascii="Century" w:eastAsia="ＭＳ 明朝" w:hAnsi="ＭＳ 明朝" w:cs="ＭＳ 明朝"/>
                <w:color w:val="000000"/>
              </w:rPr>
              <w:t>(</w:t>
            </w:r>
            <w:r>
              <w:rPr>
                <w:rFonts w:ascii="Century" w:eastAsia="ＭＳ 明朝" w:hAnsi="ＭＳ 明朝" w:cs="ＭＳ 明朝" w:hint="eastAsia"/>
                <w:color w:val="000000"/>
              </w:rPr>
              <w:t>以下この項において「視覚障害者移動等円滑化経路」という。</w:t>
            </w:r>
            <w:r>
              <w:rPr>
                <w:rFonts w:ascii="Century" w:eastAsia="ＭＳ 明朝" w:hAnsi="ＭＳ 明朝" w:cs="ＭＳ 明朝"/>
                <w:color w:val="000000"/>
              </w:rPr>
              <w:t>)</w:t>
            </w:r>
            <w:r>
              <w:rPr>
                <w:rFonts w:ascii="Century" w:eastAsia="ＭＳ 明朝" w:hAnsi="ＭＳ 明朝" w:cs="ＭＳ 明朝" w:hint="eastAsia"/>
                <w:color w:val="000000"/>
              </w:rPr>
              <w:t>にしなければならない。ただし、次に掲げる場合においては、この限りでない。</w:t>
            </w:r>
          </w:p>
          <w:p w14:paraId="020B14DD"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建築物の内にある当該建築物を管理する者等が常時勤務する案内所から直接地上へ通ずる出入口を容易に視認でき、かつ、道等から当該出入口までの経路が</w:t>
            </w: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に定める基準に適合するものである場合</w:t>
            </w:r>
          </w:p>
          <w:p w14:paraId="7E2C05B9"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道等から案内設備までの経路が主として自動車の駐車の用に供する施設に設けるもの</w:t>
            </w:r>
          </w:p>
          <w:p w14:paraId="79E48730"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視覚障害者移動等円滑化経路は、次に掲げるものでなければならない。</w:t>
            </w:r>
          </w:p>
          <w:p w14:paraId="4F232C74"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視覚障害者移動等円滑化経路に、視覚障害者の誘導を行うために、線状ブロック等及び点状ブロック等を適切に組み合わせて敷設し、又は音声その他の方法により視覚障害者を誘導する設備を設けること。ただし、進行方向を変更する必要がない風除室内においては、この限りでない。</w:t>
            </w:r>
          </w:p>
          <w:p w14:paraId="136D4D43"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視覚障害者移動等円滑化経路を構成する敷地内の通路の次に掲げる部分には、視覚障害者に対し警告を行うために、点状ブロック等を敷設すること。</w:t>
            </w:r>
          </w:p>
          <w:p w14:paraId="6339C520"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車路に近接する部分</w:t>
            </w:r>
          </w:p>
          <w:p w14:paraId="3A4C48E6"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段がある部分又は傾斜がある部分の上端に近接する部分</w:t>
            </w:r>
            <w:r>
              <w:rPr>
                <w:rFonts w:ascii="Century" w:eastAsia="ＭＳ 明朝" w:hAnsi="ＭＳ 明朝" w:cs="ＭＳ 明朝"/>
                <w:color w:val="000000"/>
              </w:rPr>
              <w:t>(</w:t>
            </w:r>
            <w:r>
              <w:rPr>
                <w:rFonts w:ascii="Century" w:eastAsia="ＭＳ 明朝" w:hAnsi="ＭＳ 明朝" w:cs="ＭＳ 明朝" w:hint="eastAsia"/>
                <w:color w:val="000000"/>
              </w:rPr>
              <w:t>次に掲げる部分は除く。</w:t>
            </w:r>
            <w:r>
              <w:rPr>
                <w:rFonts w:ascii="Century" w:eastAsia="ＭＳ 明朝" w:hAnsi="ＭＳ 明朝" w:cs="ＭＳ 明朝"/>
                <w:color w:val="000000"/>
              </w:rPr>
              <w:t>)</w:t>
            </w:r>
          </w:p>
          <w:p w14:paraId="1B956517" w14:textId="77777777" w:rsidR="00325FDA" w:rsidRDefault="00325FDA">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ア</w:t>
            </w:r>
            <w:r>
              <w:rPr>
                <w:rFonts w:ascii="Century" w:eastAsia="ＭＳ 明朝" w:hAnsi="ＭＳ 明朝" w:cs="ＭＳ 明朝"/>
                <w:color w:val="000000"/>
              </w:rPr>
              <w:t>)</w:t>
            </w:r>
            <w:r>
              <w:rPr>
                <w:rFonts w:ascii="Century" w:eastAsia="ＭＳ 明朝" w:hAnsi="ＭＳ 明朝" w:cs="ＭＳ 明朝" w:hint="eastAsia"/>
                <w:color w:val="000000"/>
              </w:rPr>
              <w:t xml:space="preserve">　こう配が二十分の一を超えない傾斜がある部分の上端に近接するもの</w:t>
            </w:r>
          </w:p>
          <w:p w14:paraId="4D53EC69" w14:textId="77777777" w:rsidR="00325FDA" w:rsidRDefault="00325FDA">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イ</w:t>
            </w:r>
            <w:r>
              <w:rPr>
                <w:rFonts w:ascii="Century" w:eastAsia="ＭＳ 明朝" w:hAnsi="ＭＳ 明朝" w:cs="ＭＳ 明朝"/>
                <w:color w:val="000000"/>
              </w:rPr>
              <w:t>)</w:t>
            </w:r>
            <w:r>
              <w:rPr>
                <w:rFonts w:ascii="Century" w:eastAsia="ＭＳ 明朝" w:hAnsi="ＭＳ 明朝" w:cs="ＭＳ 明朝" w:hint="eastAsia"/>
                <w:color w:val="000000"/>
              </w:rPr>
              <w:t xml:space="preserve">　高さが十六センチメートルを超えず、かつ、こう配が十二分の一を超えない傾斜がある部分の上端に近接するもの</w:t>
            </w:r>
          </w:p>
          <w:p w14:paraId="27A155CF" w14:textId="77777777" w:rsidR="00325FDA" w:rsidRDefault="00325FDA">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lastRenderedPageBreak/>
              <w:t>(</w:t>
            </w:r>
            <w:r>
              <w:rPr>
                <w:rFonts w:ascii="Century" w:eastAsia="ＭＳ 明朝" w:hAnsi="ＭＳ 明朝" w:cs="ＭＳ 明朝" w:hint="eastAsia"/>
                <w:color w:val="000000"/>
              </w:rPr>
              <w:t>ウ</w:t>
            </w:r>
            <w:r>
              <w:rPr>
                <w:rFonts w:ascii="Century" w:eastAsia="ＭＳ 明朝" w:hAnsi="ＭＳ 明朝" w:cs="ＭＳ 明朝"/>
                <w:color w:val="000000"/>
              </w:rPr>
              <w:t>)</w:t>
            </w:r>
            <w:r>
              <w:rPr>
                <w:rFonts w:ascii="Century" w:eastAsia="ＭＳ 明朝" w:hAnsi="ＭＳ 明朝" w:cs="ＭＳ 明朝" w:hint="eastAsia"/>
                <w:color w:val="000000"/>
              </w:rPr>
              <w:t xml:space="preserve">　段がある部分若しくは傾斜がある部分と連続して手すりを設ける踊場等</w:t>
            </w:r>
          </w:p>
        </w:tc>
      </w:tr>
      <w:tr w:rsidR="00E56D00" w14:paraId="66FDBF4E"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1C101029"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十七　公共的通路</w:t>
            </w:r>
          </w:p>
        </w:tc>
        <w:tc>
          <w:tcPr>
            <w:tcW w:w="6559" w:type="dxa"/>
            <w:tcBorders>
              <w:top w:val="nil"/>
              <w:left w:val="nil"/>
              <w:bottom w:val="single" w:sz="4" w:space="0" w:color="000000"/>
              <w:right w:val="single" w:sz="4" w:space="0" w:color="000000"/>
            </w:tcBorders>
            <w:tcMar>
              <w:left w:w="102" w:type="dxa"/>
              <w:right w:w="102" w:type="dxa"/>
            </w:tcMar>
          </w:tcPr>
          <w:p w14:paraId="2F48AFDD" w14:textId="77777777" w:rsidR="00325FDA" w:rsidRDefault="00325FDA">
            <w:pPr>
              <w:spacing w:line="350" w:lineRule="atLeast"/>
              <w:ind w:firstLine="210"/>
              <w:rPr>
                <w:rFonts w:ascii="Century" w:eastAsia="ＭＳ 明朝" w:hAnsi="ＭＳ 明朝" w:cs="ＭＳ 明朝"/>
                <w:color w:val="000000"/>
              </w:rPr>
            </w:pPr>
            <w:r>
              <w:rPr>
                <w:rFonts w:ascii="Century" w:eastAsia="ＭＳ 明朝" w:hAnsi="ＭＳ 明朝" w:cs="ＭＳ 明朝" w:hint="eastAsia"/>
                <w:color w:val="000000"/>
              </w:rPr>
              <w:t>公共的通路の一以上は、次に掲げる構造とすること。</w:t>
            </w:r>
          </w:p>
          <w:p w14:paraId="128F8941"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歩道状空地、屋外貫通通路、歩行者デッキ等の建築物外部の公共的通路に係る構造は、次のものとする。</w:t>
            </w:r>
          </w:p>
          <w:p w14:paraId="27913F88"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通路の幅は、二百センチメートル以上</w:t>
            </w:r>
            <w:r>
              <w:rPr>
                <w:rFonts w:ascii="Century" w:eastAsia="ＭＳ 明朝" w:hAnsi="ＭＳ 明朝" w:cs="ＭＳ 明朝"/>
                <w:color w:val="000000"/>
              </w:rPr>
              <w:t>(</w:t>
            </w:r>
            <w:r>
              <w:rPr>
                <w:rFonts w:ascii="Century" w:eastAsia="ＭＳ 明朝" w:hAnsi="ＭＳ 明朝" w:cs="ＭＳ 明朝" w:hint="eastAsia"/>
                <w:color w:val="000000"/>
              </w:rPr>
              <w:t>都市計画、許可等で別に定める幅がある場合には、当該幅以上</w:t>
            </w:r>
            <w:r>
              <w:rPr>
                <w:rFonts w:ascii="Century" w:eastAsia="ＭＳ 明朝" w:hAnsi="ＭＳ 明朝" w:cs="ＭＳ 明朝"/>
                <w:color w:val="000000"/>
              </w:rPr>
              <w:t>)</w:t>
            </w:r>
            <w:r>
              <w:rPr>
                <w:rFonts w:ascii="Century" w:eastAsia="ＭＳ 明朝" w:hAnsi="ＭＳ 明朝" w:cs="ＭＳ 明朝" w:hint="eastAsia"/>
                <w:color w:val="000000"/>
              </w:rPr>
              <w:t>とし、通行に支障がない高さ空間を確保すること。</w:t>
            </w:r>
          </w:p>
          <w:p w14:paraId="0A3F11BC"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通路面には段差を設けないこと。ただし、次に掲げる要件に該当する傾斜路又は六の項</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若しくは七の項</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に定める基準を満たすエレベーターその他の昇降機を設けている場合その他道路等の自然勾配が段に代わる傾斜路の勾配を上回る場合等地形上やむを得ない場合は、この限りでない。</w:t>
            </w:r>
          </w:p>
          <w:p w14:paraId="30981E28"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手すりを設けること。</w:t>
            </w:r>
          </w:p>
          <w:p w14:paraId="56C9BB99"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その前後の通路との色の明度、色相又は彩度の差が大きいことによりその存在を容易に識別できるものとすること。</w:t>
            </w:r>
          </w:p>
          <w:p w14:paraId="142EB8F9"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幅は、段に代わるものにあっては百四十センチメートル以上、段に併設するものにあっては九十センチメートル以上とすること。</w:t>
            </w:r>
          </w:p>
          <w:p w14:paraId="5F7ADA82"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エ　勾配は、二十分の一を超えないこと。</w:t>
            </w:r>
          </w:p>
          <w:p w14:paraId="071D93F5"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オ　高さが七十五センチメートルを超えるものにあっては、高さ七十五センチメートル以内ごとに踏幅が百五十センチメートル以上の踊り場を設けること。</w:t>
            </w:r>
          </w:p>
          <w:p w14:paraId="14C1D29B"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カ　両側に側壁又は立ち上がりを設けること。</w:t>
            </w:r>
          </w:p>
          <w:p w14:paraId="6AB94B6A"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キ　傾斜路の始点及び終点には、車椅子が安全に停止することができる平坦な部分を設けること。</w:t>
            </w:r>
          </w:p>
          <w:p w14:paraId="618F09CE"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表面は、粗面とし、又は滑りにくい材料で仕上げること。</w:t>
            </w:r>
          </w:p>
          <w:p w14:paraId="47781E0B"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当該敷地外の道路又は公共的通路等に視覚障害者誘導用ブロックが敷設されている場合には、連続性を確保して視覚障害者誘導用ブロックを敷設すること。ただし、道路の歩道に沿って歩道状空地が設けられている場合には、当該歩道状空地に視覚障害者誘導用ブロックを敷設しないことができる。</w:t>
            </w:r>
          </w:p>
          <w:p w14:paraId="66256FA6"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(5)</w:t>
            </w:r>
            <w:r>
              <w:rPr>
                <w:rFonts w:ascii="Century" w:eastAsia="ＭＳ 明朝" w:hAnsi="ＭＳ 明朝" w:cs="ＭＳ 明朝" w:hint="eastAsia"/>
                <w:color w:val="000000"/>
              </w:rPr>
              <w:t xml:space="preserve">　階段を設ける場合には、次に掲げる構造の階段とすること。</w:t>
            </w:r>
          </w:p>
          <w:p w14:paraId="45392379"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踊り場を含めて、両側に手すりを設けること。</w:t>
            </w:r>
          </w:p>
          <w:p w14:paraId="3C12AF93"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イ　踏面の端部とその周囲の部分との色の明度、色相又は彩度の差が大きいことにより段を容易に識別できるものとすること。</w:t>
            </w:r>
          </w:p>
          <w:p w14:paraId="33E67358"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段鼻の突き出しその他のつまずきの原因となるものを設けない構造とすること。</w:t>
            </w:r>
          </w:p>
          <w:p w14:paraId="2AE3C1C0"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エ　段がある部分の上下端に近接する通路の部分及び段がある部分の上下端に近接する踊り場</w:t>
            </w:r>
            <w:r>
              <w:rPr>
                <w:rFonts w:ascii="Century" w:eastAsia="ＭＳ 明朝" w:hAnsi="ＭＳ 明朝" w:cs="ＭＳ 明朝"/>
                <w:color w:val="000000"/>
              </w:rPr>
              <w:t>(</w:t>
            </w:r>
            <w:r>
              <w:rPr>
                <w:rFonts w:ascii="Century" w:eastAsia="ＭＳ 明朝" w:hAnsi="ＭＳ 明朝" w:cs="ＭＳ 明朝" w:hint="eastAsia"/>
                <w:color w:val="000000"/>
              </w:rPr>
              <w:t>二百五十センチメートル以下の直進のものを除く。</w:t>
            </w:r>
            <w:r>
              <w:rPr>
                <w:rFonts w:ascii="Century" w:eastAsia="ＭＳ 明朝" w:hAnsi="ＭＳ 明朝" w:cs="ＭＳ 明朝"/>
                <w:color w:val="000000"/>
              </w:rPr>
              <w:t>)</w:t>
            </w:r>
            <w:r>
              <w:rPr>
                <w:rFonts w:ascii="Century" w:eastAsia="ＭＳ 明朝" w:hAnsi="ＭＳ 明朝" w:cs="ＭＳ 明朝" w:hint="eastAsia"/>
                <w:color w:val="000000"/>
              </w:rPr>
              <w:t>の部分には、視覚障害者に対し警告を行うために、点状ブロック等を敷設すること。</w:t>
            </w:r>
          </w:p>
          <w:p w14:paraId="7E8CA0DD"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オ　主たる階段は、回り階段でないこと。ただし、回り階段以外の階段を設ける空間を確保することが困難であるときは、この限りでない。</w:t>
            </w:r>
          </w:p>
          <w:p w14:paraId="74042E60"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カ　けあげの寸法は十八センチメートル以下、踏面の寸法は二十六センチメートル以上とすること。</w:t>
            </w:r>
          </w:p>
          <w:p w14:paraId="5F740EE3"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キ　階段の幅</w:t>
            </w:r>
            <w:r>
              <w:rPr>
                <w:rFonts w:ascii="Century" w:eastAsia="ＭＳ 明朝" w:hAnsi="ＭＳ 明朝" w:cs="ＭＳ 明朝"/>
                <w:color w:val="000000"/>
              </w:rPr>
              <w:t>(</w:t>
            </w:r>
            <w:r>
              <w:rPr>
                <w:rFonts w:ascii="Century" w:eastAsia="ＭＳ 明朝" w:hAnsi="ＭＳ 明朝" w:cs="ＭＳ 明朝" w:hint="eastAsia"/>
                <w:color w:val="000000"/>
              </w:rPr>
              <w:t>当該階段の幅の算定に当たっては、手すりの幅は十センチメートルを限度として、ないものとみなす。</w:t>
            </w:r>
            <w:r>
              <w:rPr>
                <w:rFonts w:ascii="Century" w:eastAsia="ＭＳ 明朝" w:hAnsi="ＭＳ 明朝" w:cs="ＭＳ 明朝"/>
                <w:color w:val="000000"/>
              </w:rPr>
              <w:t>)</w:t>
            </w:r>
            <w:r>
              <w:rPr>
                <w:rFonts w:ascii="Century" w:eastAsia="ＭＳ 明朝" w:hAnsi="ＭＳ 明朝" w:cs="ＭＳ 明朝" w:hint="eastAsia"/>
                <w:color w:val="000000"/>
              </w:rPr>
              <w:t>は、百二十センチメートル以上とすること。</w:t>
            </w:r>
          </w:p>
          <w:p w14:paraId="026BF79B" w14:textId="77777777" w:rsidR="00325FDA" w:rsidRDefault="00325FDA">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屋内貫通通路、アトリウム、地下鉄連絡通路等の建築物内部の公共的通路に係る構造は、次のものとする。</w:t>
            </w:r>
          </w:p>
          <w:p w14:paraId="0306A052"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通路部分の幅は、二百センチメートル以上</w:t>
            </w:r>
            <w:r>
              <w:rPr>
                <w:rFonts w:ascii="Century" w:eastAsia="ＭＳ 明朝" w:hAnsi="ＭＳ 明朝" w:cs="ＭＳ 明朝"/>
                <w:color w:val="000000"/>
              </w:rPr>
              <w:t>(</w:t>
            </w:r>
            <w:r>
              <w:rPr>
                <w:rFonts w:ascii="Century" w:eastAsia="ＭＳ 明朝" w:hAnsi="ＭＳ 明朝" w:cs="ＭＳ 明朝" w:hint="eastAsia"/>
                <w:color w:val="000000"/>
              </w:rPr>
              <w:t>都市計画、許可等で別に定める幅がある場合には、当該幅以上</w:t>
            </w:r>
            <w:r>
              <w:rPr>
                <w:rFonts w:ascii="Century" w:eastAsia="ＭＳ 明朝" w:hAnsi="ＭＳ 明朝" w:cs="ＭＳ 明朝"/>
                <w:color w:val="000000"/>
              </w:rPr>
              <w:t>)</w:t>
            </w:r>
            <w:r>
              <w:rPr>
                <w:rFonts w:ascii="Century" w:eastAsia="ＭＳ 明朝" w:hAnsi="ＭＳ 明朝" w:cs="ＭＳ 明朝" w:hint="eastAsia"/>
                <w:color w:val="000000"/>
              </w:rPr>
              <w:t>とし、当該部分の天井の高さを二百五十センチメートル以上とすること。</w:t>
            </w:r>
          </w:p>
          <w:p w14:paraId="3041274F"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通路面には段差を設けないこと。ただし、次に掲げる要件に該当する傾斜路又は六の項</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若しくは七の項</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に定める基準を満たすエレベーターその他の昇降機を設けている場合その他道路等の自然勾配が段に代わる傾斜路の勾配を上回る場合等地形上やむを得ない場合は、この限りでない。</w:t>
            </w:r>
          </w:p>
          <w:p w14:paraId="4E8DD10B"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手すりを設けること。</w:t>
            </w:r>
          </w:p>
          <w:p w14:paraId="319972E8"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その前後の通路との色の明度、色相又は彩度の差が大きいことによりその存在を容易に識別できるものとすること。</w:t>
            </w:r>
          </w:p>
          <w:p w14:paraId="66D9F4F0"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傾斜がある部分の上端に近接する通路の部分及び傾斜がある部分の上端に近接する踊り場の部分には、視覚障害者に対し警告を行うために、点状ブロック等を敷設すること。ただし、勾配が二十分の一を超えない傾斜がある部分の上端に近接するもの、高さが十六センチメートルを超えない傾斜がある部分の上端に近接するもの、又は直進で、長さが二百五</w:t>
            </w:r>
            <w:r>
              <w:rPr>
                <w:rFonts w:ascii="Century" w:eastAsia="ＭＳ 明朝" w:hAnsi="ＭＳ 明朝" w:cs="ＭＳ 明朝" w:hint="eastAsia"/>
                <w:color w:val="000000"/>
              </w:rPr>
              <w:lastRenderedPageBreak/>
              <w:t>十センチメートル以下の踊り場に設けるものについては、この限りでない。</w:t>
            </w:r>
          </w:p>
          <w:p w14:paraId="5296800A"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エ　幅は、段に代わるものにあっては百四十センチメートル以上、段に併設するものにあっては九十センチメートル以上とすること。</w:t>
            </w:r>
          </w:p>
          <w:p w14:paraId="72BAEC33"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オ　勾配は、十二分の一を超えないこと。</w:t>
            </w:r>
          </w:p>
          <w:p w14:paraId="0804684D"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カ　高さが七十五センチメートルを超えるものにあっては、高さ七十五センチメートル以内ごとに踏幅が百五十センチメートル以上の踊り場を設けること。</w:t>
            </w:r>
          </w:p>
          <w:p w14:paraId="2C220A8C"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キ　両側に側壁又は立ち上がりを設けること。</w:t>
            </w:r>
          </w:p>
          <w:p w14:paraId="30FB55A8"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ク　傾斜路の始点及び終点には、車椅子が安全に停止することができる平坦な部分を設けること。</w:t>
            </w:r>
          </w:p>
          <w:p w14:paraId="3511DBBC"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表面は、粗面とし、又は滑りにくい材料で仕上げること。</w:t>
            </w:r>
          </w:p>
          <w:p w14:paraId="09277CA3"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道路又は建築物外の公共的通路等に視覚障害者誘導用ブロックが敷設されている場合には、連続性を確保して視覚障害者誘導用ブロックを敷設すること。</w:t>
            </w:r>
          </w:p>
          <w:p w14:paraId="4AE53BAD"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(5)</w:t>
            </w:r>
            <w:r>
              <w:rPr>
                <w:rFonts w:ascii="Century" w:eastAsia="ＭＳ 明朝" w:hAnsi="ＭＳ 明朝" w:cs="ＭＳ 明朝" w:hint="eastAsia"/>
                <w:color w:val="000000"/>
              </w:rPr>
              <w:t xml:space="preserve">　階段を設ける場合には、次に掲げる構造の階段とすること。</w:t>
            </w:r>
          </w:p>
          <w:p w14:paraId="572F3A1B"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踊り場を含めて、両側に手すりを設けること。</w:t>
            </w:r>
          </w:p>
          <w:p w14:paraId="49D50AFB"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踏面の端部とその周囲の部分との色の明度、色相又は彩度の差が大きいことにより段を容易に識別できるものとすること。</w:t>
            </w:r>
          </w:p>
          <w:p w14:paraId="0D130B9D"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段鼻の突き出しその他のつまずきの原因となるものを設けない構造とすること。</w:t>
            </w:r>
          </w:p>
          <w:p w14:paraId="2EB14401"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エ　段がある部分の上下端に近接する通路の部分及び段がある部分の上下端に近接する踊り場</w:t>
            </w:r>
            <w:r>
              <w:rPr>
                <w:rFonts w:ascii="Century" w:eastAsia="ＭＳ 明朝" w:hAnsi="ＭＳ 明朝" w:cs="ＭＳ 明朝"/>
                <w:color w:val="000000"/>
              </w:rPr>
              <w:t>(</w:t>
            </w:r>
            <w:r>
              <w:rPr>
                <w:rFonts w:ascii="Century" w:eastAsia="ＭＳ 明朝" w:hAnsi="ＭＳ 明朝" w:cs="ＭＳ 明朝" w:hint="eastAsia"/>
                <w:color w:val="000000"/>
              </w:rPr>
              <w:t>二百五十センチメートル以下の直進のものを除く。</w:t>
            </w:r>
            <w:r>
              <w:rPr>
                <w:rFonts w:ascii="Century" w:eastAsia="ＭＳ 明朝" w:hAnsi="ＭＳ 明朝" w:cs="ＭＳ 明朝"/>
                <w:color w:val="000000"/>
              </w:rPr>
              <w:t>)</w:t>
            </w:r>
            <w:r>
              <w:rPr>
                <w:rFonts w:ascii="Century" w:eastAsia="ＭＳ 明朝" w:hAnsi="ＭＳ 明朝" w:cs="ＭＳ 明朝" w:hint="eastAsia"/>
                <w:color w:val="000000"/>
              </w:rPr>
              <w:t>の部分には、視覚障害者に対し警告を行うために、点状ブロック等を敷設すること。</w:t>
            </w:r>
          </w:p>
          <w:p w14:paraId="618A9628"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オ　主たる階段は、回り階段でないこと。ただし、回り階段以外の階段を設ける空間を確保することが困難であるときは、この限りでない。</w:t>
            </w:r>
          </w:p>
          <w:p w14:paraId="1CAF546D"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カ　けあげの寸法は十八センチメートル以下、踏面の寸法は二十六センチメートル以上とすること。</w:t>
            </w:r>
          </w:p>
          <w:p w14:paraId="0D468F8D" w14:textId="77777777" w:rsidR="00325FDA" w:rsidRDefault="00325FDA">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キ　階段の幅</w:t>
            </w:r>
            <w:r>
              <w:rPr>
                <w:rFonts w:ascii="Century" w:eastAsia="ＭＳ 明朝" w:hAnsi="ＭＳ 明朝" w:cs="ＭＳ 明朝"/>
                <w:color w:val="000000"/>
              </w:rPr>
              <w:t>(</w:t>
            </w:r>
            <w:r>
              <w:rPr>
                <w:rFonts w:ascii="Century" w:eastAsia="ＭＳ 明朝" w:hAnsi="ＭＳ 明朝" w:cs="ＭＳ 明朝" w:hint="eastAsia"/>
                <w:color w:val="000000"/>
              </w:rPr>
              <w:t>当該階段の幅の算定に当たっては、手すりの幅は十センチメートルを限度として、ないものとみなす。</w:t>
            </w:r>
            <w:r>
              <w:rPr>
                <w:rFonts w:ascii="Century" w:eastAsia="ＭＳ 明朝" w:hAnsi="ＭＳ 明朝" w:cs="ＭＳ 明朝"/>
                <w:color w:val="000000"/>
              </w:rPr>
              <w:t>)</w:t>
            </w:r>
            <w:r>
              <w:rPr>
                <w:rFonts w:ascii="Century" w:eastAsia="ＭＳ 明朝" w:hAnsi="ＭＳ 明朝" w:cs="ＭＳ 明朝" w:hint="eastAsia"/>
                <w:color w:val="000000"/>
              </w:rPr>
              <w:t>は、百二十センチメートル以上とすること。</w:t>
            </w:r>
          </w:p>
        </w:tc>
      </w:tr>
    </w:tbl>
    <w:p w14:paraId="2FA0FE2F" w14:textId="77777777" w:rsidR="00325FDA" w:rsidRDefault="00325FDA">
      <w:pPr>
        <w:spacing w:line="350"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備考　遵守基準は、この表に定める事項に基づき、建築物</w:t>
      </w:r>
      <w:r>
        <w:rPr>
          <w:rFonts w:ascii="Century" w:eastAsia="ＭＳ 明朝" w:hAnsi="ＭＳ 明朝" w:cs="ＭＳ 明朝"/>
          <w:color w:val="000000"/>
        </w:rPr>
        <w:t>(</w:t>
      </w:r>
      <w:r>
        <w:rPr>
          <w:rFonts w:ascii="Century" w:eastAsia="ＭＳ 明朝" w:hAnsi="ＭＳ 明朝" w:cs="ＭＳ 明朝" w:hint="eastAsia"/>
          <w:color w:val="000000"/>
        </w:rPr>
        <w:t>共同住宅等を除く。</w:t>
      </w:r>
      <w:r>
        <w:rPr>
          <w:rFonts w:ascii="Century" w:eastAsia="ＭＳ 明朝" w:hAnsi="ＭＳ 明朝" w:cs="ＭＳ 明朝"/>
          <w:color w:val="000000"/>
        </w:rPr>
        <w:t>)</w:t>
      </w:r>
      <w:r>
        <w:rPr>
          <w:rFonts w:ascii="Century" w:eastAsia="ＭＳ 明朝" w:hAnsi="ＭＳ 明朝" w:cs="ＭＳ 明朝" w:hint="eastAsia"/>
          <w:color w:val="000000"/>
        </w:rPr>
        <w:t>の用途及び規模を勘案し知事が別に定めるものによるものとする。</w:t>
      </w:r>
    </w:p>
    <w:p w14:paraId="4E442BA9" w14:textId="77777777" w:rsidR="00325FDA" w:rsidRDefault="00325FDA">
      <w:pPr>
        <w:spacing w:line="350" w:lineRule="atLeast"/>
        <w:rPr>
          <w:rFonts w:ascii="Century" w:eastAsia="ＭＳ 明朝" w:hAnsi="ＭＳ 明朝" w:cs="ＭＳ 明朝"/>
          <w:color w:val="000000"/>
        </w:rPr>
      </w:pPr>
      <w:bookmarkStart w:id="0" w:name="last"/>
      <w:bookmarkEnd w:id="0"/>
    </w:p>
    <w:sectPr w:rsidR="00325FDA">
      <w:pgSz w:w="11905" w:h="16837"/>
      <w:pgMar w:top="1984" w:right="1700" w:bottom="1700" w:left="1700" w:header="720" w:footer="720" w:gutter="0"/>
      <w:cols w:space="720"/>
      <w:noEndnote/>
      <w:docGrid w:type="linesAndChars" w:linePitch="36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D5303" w14:textId="77777777" w:rsidR="00A70F52" w:rsidRDefault="00A70F52" w:rsidP="00A70F52">
      <w:r>
        <w:separator/>
      </w:r>
    </w:p>
  </w:endnote>
  <w:endnote w:type="continuationSeparator" w:id="0">
    <w:p w14:paraId="42E4C3B5" w14:textId="77777777" w:rsidR="00A70F52" w:rsidRDefault="00A70F52" w:rsidP="00A7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F2383" w14:textId="77777777" w:rsidR="00A70F52" w:rsidRDefault="00A70F52" w:rsidP="00A70F52">
      <w:r>
        <w:separator/>
      </w:r>
    </w:p>
  </w:footnote>
  <w:footnote w:type="continuationSeparator" w:id="0">
    <w:p w14:paraId="77C7E76D" w14:textId="77777777" w:rsidR="00A70F52" w:rsidRDefault="00A70F52" w:rsidP="00A70F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drawingGridHorizontalSpacing w:val="106"/>
  <w:drawingGridVerticalSpacing w:val="365"/>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F52"/>
    <w:rsid w:val="0025585F"/>
    <w:rsid w:val="00325FDA"/>
    <w:rsid w:val="005D5559"/>
    <w:rsid w:val="00A70F52"/>
    <w:rsid w:val="00A84639"/>
    <w:rsid w:val="00AC53D8"/>
    <w:rsid w:val="00BC6697"/>
    <w:rsid w:val="00E56D00"/>
    <w:rsid w:val="00EA7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29E2C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0F52"/>
    <w:pPr>
      <w:tabs>
        <w:tab w:val="center" w:pos="4252"/>
        <w:tab w:val="right" w:pos="8504"/>
      </w:tabs>
      <w:snapToGrid w:val="0"/>
    </w:pPr>
  </w:style>
  <w:style w:type="character" w:customStyle="1" w:styleId="a4">
    <w:name w:val="ヘッダー (文字)"/>
    <w:basedOn w:val="a0"/>
    <w:link w:val="a3"/>
    <w:uiPriority w:val="99"/>
    <w:rsid w:val="00A70F52"/>
    <w:rPr>
      <w:rFonts w:ascii="Arial" w:hAnsi="Arial" w:cs="Arial"/>
      <w:kern w:val="0"/>
      <w:szCs w:val="21"/>
    </w:rPr>
  </w:style>
  <w:style w:type="paragraph" w:styleId="a5">
    <w:name w:val="footer"/>
    <w:basedOn w:val="a"/>
    <w:link w:val="a6"/>
    <w:uiPriority w:val="99"/>
    <w:unhideWhenUsed/>
    <w:rsid w:val="00A70F52"/>
    <w:pPr>
      <w:tabs>
        <w:tab w:val="center" w:pos="4252"/>
        <w:tab w:val="right" w:pos="8504"/>
      </w:tabs>
      <w:snapToGrid w:val="0"/>
    </w:pPr>
  </w:style>
  <w:style w:type="character" w:customStyle="1" w:styleId="a6">
    <w:name w:val="フッター (文字)"/>
    <w:basedOn w:val="a0"/>
    <w:link w:val="a5"/>
    <w:uiPriority w:val="99"/>
    <w:rsid w:val="00A70F52"/>
    <w:rPr>
      <w:rFonts w:ascii="Arial" w:hAnsi="Arial"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16702</Words>
  <Characters>829</Characters>
  <Application>Microsoft Office Word</Application>
  <DocSecurity>0</DocSecurity>
  <Lines>37</Lines>
  <Paragraphs>278</Paragraphs>
  <ScaleCrop>false</ScaleCrop>
  <Company/>
  <LinksUpToDate>false</LinksUpToDate>
  <CharactersWithSpaces>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2025-10-21T14:16:00Z</dcterms:created>
  <dcterms:modified xsi:type="dcterms:W3CDTF">2025-10-21T14:16:00Z</dcterms:modified>
</cp:coreProperties>
</file>