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B3C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別表第四　建築物</w:t>
      </w:r>
      <w:r>
        <w:rPr>
          <w:rFonts w:ascii="Century" w:eastAsia="ＭＳ 明朝" w:hAnsi="ＭＳ 明朝" w:cs="ＭＳ 明朝"/>
          <w:color w:val="000000"/>
        </w:rPr>
        <w:t>(</w:t>
      </w:r>
      <w:r>
        <w:rPr>
          <w:rFonts w:ascii="Century" w:eastAsia="ＭＳ 明朝" w:hAnsi="ＭＳ 明朝" w:cs="ＭＳ 明朝" w:hint="eastAsia"/>
          <w:color w:val="000000"/>
        </w:rPr>
        <w:t>共同住宅等</w:t>
      </w:r>
      <w:r>
        <w:rPr>
          <w:rFonts w:ascii="Century" w:eastAsia="ＭＳ 明朝" w:hAnsi="ＭＳ 明朝" w:cs="ＭＳ 明朝"/>
          <w:color w:val="000000"/>
        </w:rPr>
        <w:t>)</w:t>
      </w:r>
      <w:r>
        <w:rPr>
          <w:rFonts w:ascii="Century" w:eastAsia="ＭＳ 明朝" w:hAnsi="ＭＳ 明朝" w:cs="ＭＳ 明朝" w:hint="eastAsia"/>
          <w:color w:val="000000"/>
        </w:rPr>
        <w:t>に関する整備基準</w:t>
      </w:r>
      <w:r>
        <w:rPr>
          <w:rFonts w:ascii="Century" w:eastAsia="ＭＳ 明朝" w:hAnsi="ＭＳ 明朝" w:cs="ＭＳ 明朝"/>
          <w:color w:val="000000"/>
        </w:rPr>
        <w:t>(</w:t>
      </w:r>
      <w:r>
        <w:rPr>
          <w:rFonts w:ascii="Century" w:eastAsia="ＭＳ 明朝" w:hAnsi="ＭＳ 明朝" w:cs="ＭＳ 明朝" w:hint="eastAsia"/>
          <w:color w:val="000000"/>
        </w:rPr>
        <w:t>都市施設</w:t>
      </w:r>
      <w:r>
        <w:rPr>
          <w:rFonts w:ascii="Century" w:eastAsia="ＭＳ 明朝" w:hAnsi="ＭＳ 明朝" w:cs="ＭＳ 明朝"/>
          <w:color w:val="000000"/>
        </w:rPr>
        <w:t>)(</w:t>
      </w:r>
      <w:r>
        <w:rPr>
          <w:rFonts w:ascii="Century" w:eastAsia="ＭＳ 明朝" w:hAnsi="ＭＳ 明朝" w:cs="ＭＳ 明朝" w:hint="eastAsia"/>
          <w:color w:val="000000"/>
        </w:rPr>
        <w:t>第五条関係</w:t>
      </w:r>
      <w:r>
        <w:rPr>
          <w:rFonts w:ascii="Century" w:eastAsia="ＭＳ 明朝" w:hAnsi="ＭＳ 明朝" w:cs="ＭＳ 明朝"/>
          <w:color w:val="000000"/>
        </w:rPr>
        <w:t>)</w:t>
      </w:r>
    </w:p>
    <w:p w14:paraId="798EC6AF" w14:textId="77777777" w:rsidR="0024325C" w:rsidRDefault="0024325C">
      <w:pPr>
        <w:spacing w:line="350" w:lineRule="atLeast"/>
        <w:ind w:left="8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平二一規則九六・全改、平三〇規則一二六・令元規則三〇・令三規則三〇九・一部改正</w:t>
      </w:r>
      <w:r>
        <w:rPr>
          <w:rFonts w:ascii="Century" w:eastAsia="ＭＳ 明朝" w:hAnsi="ＭＳ 明朝" w:cs="ＭＳ 明朝"/>
          <w:color w:val="000000"/>
        </w:rPr>
        <w:t>)</w:t>
      </w:r>
    </w:p>
    <w:tbl>
      <w:tblPr>
        <w:tblW w:w="0" w:type="auto"/>
        <w:tblInd w:w="299" w:type="dxa"/>
        <w:tblLayout w:type="fixed"/>
        <w:tblCellMar>
          <w:left w:w="0" w:type="dxa"/>
          <w:right w:w="0" w:type="dxa"/>
        </w:tblCellMar>
        <w:tblLook w:val="0000" w:firstRow="0" w:lastRow="0" w:firstColumn="0" w:lastColumn="0" w:noHBand="0" w:noVBand="0"/>
      </w:tblPr>
      <w:tblGrid>
        <w:gridCol w:w="1743"/>
        <w:gridCol w:w="6559"/>
      </w:tblGrid>
      <w:tr w:rsidR="0074611F" w14:paraId="4BBFF022" w14:textId="77777777">
        <w:tc>
          <w:tcPr>
            <w:tcW w:w="1743"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75692F44" w14:textId="77777777" w:rsidR="0024325C" w:rsidRDefault="0024325C">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整備項目</w:t>
            </w:r>
          </w:p>
        </w:tc>
        <w:tc>
          <w:tcPr>
            <w:tcW w:w="6559" w:type="dxa"/>
            <w:tcBorders>
              <w:top w:val="single" w:sz="4" w:space="0" w:color="000000"/>
              <w:left w:val="nil"/>
              <w:bottom w:val="single" w:sz="4" w:space="0" w:color="000000"/>
              <w:right w:val="single" w:sz="4" w:space="0" w:color="000000"/>
            </w:tcBorders>
            <w:tcMar>
              <w:left w:w="102" w:type="dxa"/>
              <w:right w:w="102" w:type="dxa"/>
            </w:tcMar>
          </w:tcPr>
          <w:p w14:paraId="5F47421B" w14:textId="77777777" w:rsidR="0024325C" w:rsidRDefault="0024325C">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整備基準</w:t>
            </w:r>
          </w:p>
        </w:tc>
      </w:tr>
      <w:tr w:rsidR="0074611F" w14:paraId="46F1691A"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D6C188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一　特定経路等</w:t>
            </w:r>
          </w:p>
        </w:tc>
        <w:tc>
          <w:tcPr>
            <w:tcW w:w="6559" w:type="dxa"/>
            <w:tcBorders>
              <w:top w:val="nil"/>
              <w:left w:val="nil"/>
              <w:bottom w:val="single" w:sz="4" w:space="0" w:color="000000"/>
              <w:right w:val="single" w:sz="4" w:space="0" w:color="000000"/>
            </w:tcBorders>
            <w:tcMar>
              <w:left w:w="102" w:type="dxa"/>
              <w:right w:w="102" w:type="dxa"/>
            </w:tcMar>
          </w:tcPr>
          <w:p w14:paraId="56F5B428"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共同住宅等においては、道等から各住戸までの経路のうち一以上及び各住戸から車椅子使用者用駐車施設までの経路のうち一以上を、多数の者が円滑に利用できる経路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以下この表において「特定経路等」という。</w:t>
            </w:r>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w:t>
            </w:r>
          </w:p>
          <w:p w14:paraId="2B0D3674" w14:textId="064B8426"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hint="eastAsia"/>
              </w:rPr>
              <w:t xml:space="preserve"> </w:t>
            </w:r>
            <w:r w:rsidRPr="0024325C">
              <w:rPr>
                <w:rFonts w:ascii="Century" w:eastAsia="ＭＳ 明朝" w:hAnsi="ＭＳ 明朝" w:cs="ＭＳ 明朝" w:hint="eastAsia"/>
                <w:color w:val="000000"/>
              </w:rPr>
              <w:t>共同住宅等に、不特定若しくは多数の者が利用し、又は主として高齢者、障害者等が利用する居室等、車椅子使用者用便房又は車椅子使用者用駐車施設を設ける場合においては、別表第三のうち移動等円滑化経路等に係る規定を適用する。この場合において、同表のうち移動等円滑化経路等に係る規定の適用を受けた特定経路等となるべき経路又はその一部については、この表の規定は適用しない。</w:t>
            </w:r>
          </w:p>
          <w:p w14:paraId="34EEC46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特定経路等上には、階段又は段を設けないこと。ただし、傾斜路又はエレベーターその他の昇降機を併設する場合は、この限りでない。</w:t>
            </w:r>
          </w:p>
        </w:tc>
      </w:tr>
      <w:tr w:rsidR="0074611F" w14:paraId="0BC7D205"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659E170"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二　出入口</w:t>
            </w:r>
          </w:p>
        </w:tc>
        <w:tc>
          <w:tcPr>
            <w:tcW w:w="6559" w:type="dxa"/>
            <w:tcBorders>
              <w:top w:val="nil"/>
              <w:left w:val="nil"/>
              <w:bottom w:val="single" w:sz="4" w:space="0" w:color="000000"/>
              <w:right w:val="single" w:sz="4" w:space="0" w:color="000000"/>
            </w:tcBorders>
            <w:tcMar>
              <w:left w:w="102" w:type="dxa"/>
              <w:right w:w="102" w:type="dxa"/>
            </w:tcMar>
          </w:tcPr>
          <w:p w14:paraId="312A5B1B"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多数の者が利用する屋外へ通ずる出入口</w:t>
            </w:r>
            <w:r>
              <w:rPr>
                <w:rFonts w:ascii="Century" w:eastAsia="ＭＳ 明朝" w:hAnsi="ＭＳ 明朝" w:cs="ＭＳ 明朝"/>
                <w:color w:val="000000"/>
              </w:rPr>
              <w:t>(</w:t>
            </w:r>
            <w:r>
              <w:rPr>
                <w:rFonts w:ascii="Century" w:eastAsia="ＭＳ 明朝" w:hAnsi="ＭＳ 明朝" w:cs="ＭＳ 明朝" w:hint="eastAsia"/>
                <w:color w:val="000000"/>
              </w:rPr>
              <w:t>特定経路等を構成する直接地上へ通ずる出入口の一を除く。</w:t>
            </w:r>
            <w:r>
              <w:rPr>
                <w:rFonts w:ascii="Century" w:eastAsia="ＭＳ 明朝" w:hAnsi="ＭＳ 明朝" w:cs="ＭＳ 明朝"/>
                <w:color w:val="000000"/>
              </w:rPr>
              <w:t>)</w:t>
            </w:r>
            <w:r>
              <w:rPr>
                <w:rFonts w:ascii="Century" w:eastAsia="ＭＳ 明朝" w:hAnsi="ＭＳ 明朝" w:cs="ＭＳ 明朝" w:hint="eastAsia"/>
                <w:color w:val="000000"/>
              </w:rPr>
              <w:t>の一以上は、次に掲げるものでなければならない。</w:t>
            </w:r>
          </w:p>
          <w:p w14:paraId="40F5F75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p>
          <w:p w14:paraId="371ED152"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34511546"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特定経路等を構成する出入口は、次に掲げるものであること。</w:t>
            </w:r>
          </w:p>
          <w:p w14:paraId="25A9FA2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r>
              <w:rPr>
                <w:rFonts w:ascii="Century" w:eastAsia="ＭＳ 明朝" w:hAnsi="ＭＳ 明朝" w:cs="ＭＳ 明朝"/>
                <w:color w:val="000000"/>
              </w:rPr>
              <w:t>((2)</w:t>
            </w:r>
            <w:r>
              <w:rPr>
                <w:rFonts w:ascii="Century" w:eastAsia="ＭＳ 明朝" w:hAnsi="ＭＳ 明朝" w:cs="ＭＳ 明朝" w:hint="eastAsia"/>
                <w:color w:val="000000"/>
              </w:rPr>
              <w:t>に掲げるもの並びにエレベーターのかご及び昇降路の出入口に設けられるものを除く。</w:t>
            </w:r>
            <w:r>
              <w:rPr>
                <w:rFonts w:ascii="Century" w:eastAsia="ＭＳ 明朝" w:hAnsi="ＭＳ 明朝" w:cs="ＭＳ 明朝"/>
                <w:color w:val="000000"/>
              </w:rPr>
              <w:t>)</w:t>
            </w:r>
            <w:r>
              <w:rPr>
                <w:rFonts w:ascii="Century" w:eastAsia="ＭＳ 明朝" w:hAnsi="ＭＳ 明朝" w:cs="ＭＳ 明朝" w:hint="eastAsia"/>
                <w:color w:val="000000"/>
              </w:rPr>
              <w:t>。ただし、構造上やむを得ない場合は、八十センチメートル以上とすることができる。</w:t>
            </w:r>
          </w:p>
          <w:p w14:paraId="04EE1D82"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直接地上へ通ずる出入口の幅は、百センチメートル以上とすること。ただし、構造上やむを得ない場合は、八十五センチメートル以上とすることができる。</w:t>
            </w:r>
          </w:p>
          <w:p w14:paraId="3DEEC351"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戸を設ける場合には、自動的に開閉する構造その他の車い</w:t>
            </w:r>
            <w:r>
              <w:rPr>
                <w:rFonts w:ascii="Century" w:eastAsia="ＭＳ 明朝" w:hAnsi="ＭＳ 明朝" w:cs="ＭＳ 明朝" w:hint="eastAsia"/>
                <w:color w:val="000000"/>
              </w:rPr>
              <w:lastRenderedPageBreak/>
              <w:t>す使用者が容易に開閉して通過できる構造とし、かつ、その前後に高低差がないこと。</w:t>
            </w:r>
          </w:p>
        </w:tc>
      </w:tr>
      <w:tr w:rsidR="0074611F" w14:paraId="21DE0576"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BD0CA42"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三　廊下等</w:t>
            </w:r>
          </w:p>
        </w:tc>
        <w:tc>
          <w:tcPr>
            <w:tcW w:w="6559" w:type="dxa"/>
            <w:tcBorders>
              <w:top w:val="nil"/>
              <w:left w:val="nil"/>
              <w:bottom w:val="single" w:sz="4" w:space="0" w:color="000000"/>
              <w:right w:val="single" w:sz="4" w:space="0" w:color="000000"/>
            </w:tcBorders>
            <w:tcMar>
              <w:left w:w="102" w:type="dxa"/>
              <w:right w:w="102" w:type="dxa"/>
            </w:tcMar>
          </w:tcPr>
          <w:p w14:paraId="63EC018B"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多数の者が利用する廊下等は、次に掲げるものでなければならない。</w:t>
            </w:r>
          </w:p>
          <w:p w14:paraId="70041AD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6886B924"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階段の上下端に近接する廊下等の部分には、視覚障害者に対し段差の存在の警告を行うために、点状ブロック等を敷設すること。</w:t>
            </w:r>
          </w:p>
          <w:p w14:paraId="137990D8"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特定経路等を構成する廊下等は、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39B65E20"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ただし、構造上やむを得ない場合は、百二十センチメートル以上とすることができる。この場合、五十メートル以内ごとに車いすの転回に支障がない場所を設けること。</w:t>
            </w:r>
          </w:p>
          <w:p w14:paraId="2445B92F"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tc>
      </w:tr>
      <w:tr w:rsidR="0074611F" w14:paraId="77C9AFA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D843AFC"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四　階段</w:t>
            </w:r>
          </w:p>
        </w:tc>
        <w:tc>
          <w:tcPr>
            <w:tcW w:w="6559" w:type="dxa"/>
            <w:tcBorders>
              <w:top w:val="nil"/>
              <w:left w:val="nil"/>
              <w:bottom w:val="single" w:sz="4" w:space="0" w:color="000000"/>
              <w:right w:val="single" w:sz="4" w:space="0" w:color="000000"/>
            </w:tcBorders>
            <w:tcMar>
              <w:left w:w="102" w:type="dxa"/>
              <w:right w:w="102" w:type="dxa"/>
            </w:tcMar>
          </w:tcPr>
          <w:p w14:paraId="34D7BB73"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多数の者が利用する階段は、次に掲げるものでなければならない。</w:t>
            </w:r>
          </w:p>
          <w:p w14:paraId="533F05D0"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踊場を含めて、手すりを設けること。</w:t>
            </w:r>
          </w:p>
          <w:p w14:paraId="33CEF101"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2500712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踏面の端部とその周囲の部分との色の明度、色相又は彩度の差が大きいことにより段を容易に識別できるものとすること。</w:t>
            </w:r>
          </w:p>
          <w:p w14:paraId="1D02C5EF"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段鼻の突き出しその他のつまずきの原因となるものを設けない構造とすること。</w:t>
            </w:r>
          </w:p>
          <w:p w14:paraId="0E701B99"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段がある部分の上下端に近接する踊場の部分には、視覚障害者に対し警告を行うために、点状ブロック等を敷設すること。ただし、当該踊場が二百五十センチメートル以下の直進のものである場合においては、この限りでない。</w:t>
            </w:r>
          </w:p>
          <w:p w14:paraId="7DDF71C7"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主たる階段は、回り階段でないこと。ただし、回り階段以外の階段を設ける空間を確保することが困難であるときは、この限りでない。</w:t>
            </w:r>
          </w:p>
          <w:p w14:paraId="001CDE2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多数の者が利用する階段のうち一以上は、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に掲げるもののほか、次に掲げるものでなければならない。</w:t>
            </w:r>
          </w:p>
          <w:p w14:paraId="6E831F3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(1)</w:t>
            </w:r>
            <w:r>
              <w:rPr>
                <w:rFonts w:ascii="Century" w:eastAsia="ＭＳ 明朝" w:hAnsi="ＭＳ 明朝" w:cs="ＭＳ 明朝" w:hint="eastAsia"/>
                <w:color w:val="000000"/>
              </w:rPr>
              <w:t xml:space="preserve">　踊場を含めて、両側に手すりを設けること。</w:t>
            </w:r>
          </w:p>
          <w:p w14:paraId="3751386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けあげの寸法は十八センチメートル以下、踏面の寸法は二十六センチメートル以上とすること。</w:t>
            </w:r>
          </w:p>
          <w:p w14:paraId="41EEA5B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7B57F11C"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の規定は、別表第三の六の項に定める基準を満たすエレベーター及びその乗降ロビーを併設する場合には、適用しない。ただし、主として高齢者、障害者等が利用する階段については、この限りでない。</w:t>
            </w:r>
          </w:p>
        </w:tc>
      </w:tr>
      <w:tr w:rsidR="0074611F" w14:paraId="4F9100D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F63F2C9"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五　階段に代わり、又はこれに併設する傾斜路</w:t>
            </w:r>
          </w:p>
        </w:tc>
        <w:tc>
          <w:tcPr>
            <w:tcW w:w="6559" w:type="dxa"/>
            <w:tcBorders>
              <w:top w:val="nil"/>
              <w:left w:val="nil"/>
              <w:bottom w:val="single" w:sz="4" w:space="0" w:color="000000"/>
              <w:right w:val="single" w:sz="4" w:space="0" w:color="000000"/>
            </w:tcBorders>
            <w:tcMar>
              <w:left w:w="102" w:type="dxa"/>
              <w:right w:w="102" w:type="dxa"/>
            </w:tcMar>
          </w:tcPr>
          <w:p w14:paraId="0865B229"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407077A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手すりを設けること。</w:t>
            </w:r>
          </w:p>
          <w:p w14:paraId="35AB3AA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04F6E61A"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その前後の廊下等との色の明度、色相又は彩度の差が大きいことによりその存在を容易に識別できるものとすること。</w:t>
            </w:r>
          </w:p>
          <w:p w14:paraId="0EE6327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特定経路等を構成する傾斜路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302AA97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幅は、階段に代わるものにあっては百二十センチメートル以上、階段に併設するものにあっては九十センチメートル以上とすること。</w:t>
            </w:r>
          </w:p>
          <w:p w14:paraId="6FB50B5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こう配は、十二分の一を超えないこと。ただし、高さが十六センチメートル以下のものにあっては、八分の一を超えないこと。</w:t>
            </w:r>
          </w:p>
          <w:p w14:paraId="0F809D70"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高さが七十五センチメートルを超えるものにあっては、高さ七十五センチメートル以内ごとに踏幅が百五十センチメートル以上の踊場を設けること。</w:t>
            </w:r>
          </w:p>
          <w:p w14:paraId="5424985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両側に側壁又は立ち上がりを設けること。</w:t>
            </w:r>
          </w:p>
          <w:p w14:paraId="1AF54CD3"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傾斜路の始点及び終点には、車いすが安全に停止することができる平たんな部分を設けること。</w:t>
            </w:r>
          </w:p>
        </w:tc>
      </w:tr>
      <w:tr w:rsidR="0074611F" w14:paraId="305D882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8DAD955"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六　エレベーター及びその乗降ロビー</w:t>
            </w:r>
          </w:p>
        </w:tc>
        <w:tc>
          <w:tcPr>
            <w:tcW w:w="6559" w:type="dxa"/>
            <w:tcBorders>
              <w:top w:val="nil"/>
              <w:left w:val="nil"/>
              <w:bottom w:val="single" w:sz="4" w:space="0" w:color="000000"/>
              <w:right w:val="single" w:sz="4" w:space="0" w:color="000000"/>
            </w:tcBorders>
            <w:tcMar>
              <w:left w:w="102" w:type="dxa"/>
              <w:right w:w="102" w:type="dxa"/>
            </w:tcMar>
          </w:tcPr>
          <w:p w14:paraId="4ED04A73" w14:textId="77777777" w:rsidR="0024325C" w:rsidRDefault="0024325C">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特定経路等を構成するエレベーター</w:t>
            </w:r>
            <w:r>
              <w:rPr>
                <w:rFonts w:ascii="Century" w:eastAsia="ＭＳ 明朝" w:hAnsi="ＭＳ 明朝" w:cs="ＭＳ 明朝"/>
                <w:color w:val="000000"/>
              </w:rPr>
              <w:t>(</w:t>
            </w:r>
            <w:r>
              <w:rPr>
                <w:rFonts w:ascii="Century" w:eastAsia="ＭＳ 明朝" w:hAnsi="ＭＳ 明朝" w:cs="ＭＳ 明朝" w:hint="eastAsia"/>
                <w:color w:val="000000"/>
              </w:rPr>
              <w:t>七の項に規定するものを除く。以下この項において同じ。</w:t>
            </w:r>
            <w:r>
              <w:rPr>
                <w:rFonts w:ascii="Century" w:eastAsia="ＭＳ 明朝" w:hAnsi="ＭＳ 明朝" w:cs="ＭＳ 明朝"/>
                <w:color w:val="000000"/>
              </w:rPr>
              <w:t>)</w:t>
            </w:r>
            <w:r>
              <w:rPr>
                <w:rFonts w:ascii="Century" w:eastAsia="ＭＳ 明朝" w:hAnsi="ＭＳ 明朝" w:cs="ＭＳ 明朝" w:hint="eastAsia"/>
                <w:color w:val="000000"/>
              </w:rPr>
              <w:t>及びその乗降ロビーは、次に掲げるものであること。</w:t>
            </w:r>
          </w:p>
          <w:p w14:paraId="27C4FCF0"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かごは、多数の者が利用する階に停止すること。</w:t>
            </w:r>
          </w:p>
          <w:p w14:paraId="4B2850E3"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かご及び昇降路の出入口の幅は、八十センチメートル以上とすること。</w:t>
            </w:r>
          </w:p>
          <w:p w14:paraId="64B3FC2A"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かごの内部については、次に掲げるものとすること。ただし、車いすで利用できる機種を採用する場合は、この限りでない。</w:t>
            </w:r>
          </w:p>
          <w:p w14:paraId="67DDC01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奥行きは、百三十五センチメートル以上とすること。</w:t>
            </w:r>
          </w:p>
          <w:p w14:paraId="411EC3E4"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幅は、百四十センチメートル以上とすること。</w:t>
            </w:r>
          </w:p>
          <w:p w14:paraId="544DC8A2"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車いすの転回に支障がない構造とすること。</w:t>
            </w:r>
          </w:p>
          <w:p w14:paraId="4716E1A4"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四</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は、高低差がないものとし、その幅及び奥行きは、百五十センチメートル以上とすること。また、当該エレベーター付近に階段等を設ける場合には、利用者の安全を確保するため、乗降ロビーに転落防止策を講ずるものとする。</w:t>
            </w:r>
          </w:p>
          <w:p w14:paraId="53DB34E8"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五</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かご内及び乗降ロビーには、車いす使用者が利用しやすい位置に制御装置を設けること。また、次に掲げる方法により視覚障害者が円滑に操作できる構造の制御装置</w:t>
            </w:r>
            <w:r>
              <w:rPr>
                <w:rFonts w:ascii="Century" w:eastAsia="ＭＳ 明朝" w:hAnsi="ＭＳ 明朝" w:cs="ＭＳ 明朝"/>
                <w:color w:val="000000"/>
              </w:rPr>
              <w:t>(</w:t>
            </w:r>
            <w:r>
              <w:rPr>
                <w:rFonts w:ascii="Century" w:eastAsia="ＭＳ 明朝" w:hAnsi="ＭＳ 明朝" w:cs="ＭＳ 明朝" w:hint="eastAsia"/>
                <w:color w:val="000000"/>
              </w:rPr>
              <w:t>車いす使用者が利用しやすい位置及びその他の位置に制御装置を設ける場合にあっては、当該その他の位置に設けるものに限る。</w:t>
            </w:r>
            <w:r>
              <w:rPr>
                <w:rFonts w:ascii="Century" w:eastAsia="ＭＳ 明朝" w:hAnsi="ＭＳ 明朝" w:cs="ＭＳ 明朝"/>
                <w:color w:val="000000"/>
              </w:rPr>
              <w:t>)</w:t>
            </w:r>
            <w:r>
              <w:rPr>
                <w:rFonts w:ascii="Century" w:eastAsia="ＭＳ 明朝" w:hAnsi="ＭＳ 明朝" w:cs="ＭＳ 明朝" w:hint="eastAsia"/>
                <w:color w:val="000000"/>
              </w:rPr>
              <w:t>を設けること。</w:t>
            </w:r>
          </w:p>
          <w:p w14:paraId="1B898A71"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0690C29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7A858413"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6F28C4B6"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六</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かご内に、かごが停止する予定の階及びかごの現在位置を表示する装置を設けること。また、かごが到着する階並びにかご及び昇降路の出入口の戸の閉鎖を音声により知らせる装置を設けること。</w:t>
            </w:r>
          </w:p>
          <w:p w14:paraId="0A0F650B"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七</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乗降ロビーに、到着するかごの昇降方向を表示する装置を設けること。また、かご内又は乗降ロビーに、到着するかごの昇降方向を音声により知らせる装置を設けること。</w:t>
            </w:r>
          </w:p>
          <w:p w14:paraId="0BA41245"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八</w:t>
            </w:r>
            <w:r>
              <w:rPr>
                <w:rFonts w:ascii="Century" w:eastAsia="ＭＳ 明朝" w:hAnsi="ＭＳ 明朝" w:cs="ＭＳ 明朝"/>
                <w:color w:val="000000"/>
              </w:rPr>
              <w:t>)</w:t>
            </w:r>
            <w:r>
              <w:rPr>
                <w:rFonts w:ascii="Century" w:eastAsia="ＭＳ 明朝" w:hAnsi="ＭＳ 明朝" w:cs="ＭＳ 明朝" w:hint="eastAsia"/>
                <w:color w:val="000000"/>
              </w:rPr>
              <w:t xml:space="preserve">　その他高齢者、障害者等が支障なく利用できる構造とすること。</w:t>
            </w:r>
          </w:p>
        </w:tc>
      </w:tr>
      <w:tr w:rsidR="0074611F" w14:paraId="097EA05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F3E1F83"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七　特殊な構造又は使用形態のエレベーターその他の昇降機</w:t>
            </w:r>
          </w:p>
        </w:tc>
        <w:tc>
          <w:tcPr>
            <w:tcW w:w="6559" w:type="dxa"/>
            <w:tcBorders>
              <w:top w:val="nil"/>
              <w:left w:val="nil"/>
              <w:bottom w:val="single" w:sz="4" w:space="0" w:color="000000"/>
              <w:right w:val="single" w:sz="4" w:space="0" w:color="000000"/>
            </w:tcBorders>
            <w:tcMar>
              <w:left w:w="102" w:type="dxa"/>
              <w:right w:w="102" w:type="dxa"/>
            </w:tcMar>
          </w:tcPr>
          <w:p w14:paraId="5D4B8D0D" w14:textId="77777777" w:rsidR="0024325C" w:rsidRDefault="0024325C">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特定経路等を構成する特殊な構造又は使用形態のエレベーターその他の昇降機</w:t>
            </w:r>
            <w:r>
              <w:rPr>
                <w:rFonts w:ascii="Century" w:eastAsia="ＭＳ 明朝" w:hAnsi="ＭＳ 明朝" w:cs="ＭＳ 明朝"/>
                <w:color w:val="000000"/>
              </w:rPr>
              <w:t>(</w:t>
            </w:r>
            <w:r>
              <w:rPr>
                <w:rFonts w:ascii="Century" w:eastAsia="ＭＳ 明朝" w:hAnsi="ＭＳ 明朝" w:cs="ＭＳ 明朝" w:hint="eastAsia"/>
                <w:color w:val="000000"/>
              </w:rPr>
              <w:t>平成十八年国土交通省告示第千四百九十二号第一第一号に規定するもの</w:t>
            </w:r>
            <w:r>
              <w:rPr>
                <w:rFonts w:ascii="Century" w:eastAsia="ＭＳ 明朝" w:hAnsi="ＭＳ 明朝" w:cs="ＭＳ 明朝"/>
                <w:color w:val="000000"/>
              </w:rPr>
              <w:t>)</w:t>
            </w:r>
            <w:r>
              <w:rPr>
                <w:rFonts w:ascii="Century" w:eastAsia="ＭＳ 明朝" w:hAnsi="ＭＳ 明朝" w:cs="ＭＳ 明朝" w:hint="eastAsia"/>
                <w:color w:val="000000"/>
              </w:rPr>
              <w:t>は、次に掲げる構造とすること。</w:t>
            </w:r>
          </w:p>
          <w:p w14:paraId="366F08DC"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平成十二年建設省告示第千四百十三号第一第九号に規定するものとすること。</w:t>
            </w:r>
          </w:p>
          <w:p w14:paraId="5CB3B14B"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かごの幅は七十センチメートル以上とし、かつ、奥行きは百</w:t>
            </w:r>
            <w:r>
              <w:rPr>
                <w:rFonts w:ascii="Century" w:eastAsia="ＭＳ 明朝" w:hAnsi="ＭＳ 明朝" w:cs="ＭＳ 明朝" w:hint="eastAsia"/>
                <w:color w:val="000000"/>
              </w:rPr>
              <w:lastRenderedPageBreak/>
              <w:t>二十センチメートル以上とすること。</w:t>
            </w:r>
          </w:p>
          <w:p w14:paraId="74A56E1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車いす使用者がかご内で方向を変更する必要がある場合にあっては、かごの幅及び奥行きが十分に確保されていること。</w:t>
            </w:r>
          </w:p>
        </w:tc>
      </w:tr>
      <w:tr w:rsidR="0074611F" w14:paraId="5650DF1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9D9CD7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八　便所</w:t>
            </w:r>
          </w:p>
        </w:tc>
        <w:tc>
          <w:tcPr>
            <w:tcW w:w="6559" w:type="dxa"/>
            <w:tcBorders>
              <w:top w:val="nil"/>
              <w:left w:val="nil"/>
              <w:bottom w:val="single" w:sz="4" w:space="0" w:color="000000"/>
              <w:right w:val="single" w:sz="4" w:space="0" w:color="000000"/>
            </w:tcBorders>
            <w:tcMar>
              <w:left w:w="102" w:type="dxa"/>
              <w:right w:w="102" w:type="dxa"/>
            </w:tcMar>
          </w:tcPr>
          <w:p w14:paraId="5ECC51C8"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㈠　多数の者が利用する便所は、次に掲げるものでなければならない。</w:t>
            </w:r>
          </w:p>
          <w:p w14:paraId="5F6A493D"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多数の者が利用する便所の数は、多数の者が利用する階（次に掲げる階を除く。）の階数に相当する数以上を設けるものでなければならない。</w:t>
            </w:r>
          </w:p>
          <w:p w14:paraId="0B888301"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ア　直接地上へ通ずる出入口のある階であって、多数の者が利用する便所を一以上設ける施設が同一敷地内の当該出入口に近接する位置にあるもの</w:t>
            </w:r>
          </w:p>
          <w:p w14:paraId="0F1668AD"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イ　多数の者が利用する部分の床面積が著しく小さい階、多数の者の滞在時間が短い階その他の建築物の管理運営上多数の者が利用する便所を設けないことがやむを得ないと認められる階</w:t>
            </w:r>
          </w:p>
          <w:p w14:paraId="69BA67DF"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多数の者が利用する便所の配置基準は、特定の階に偏ることなく設けることその他の多数の者が利用する上で支障がない位置に設けることとする。</w:t>
            </w:r>
          </w:p>
          <w:p w14:paraId="2F2FCA9A"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⑶　多数の者が利用する便所の床の表面は、粗面とし、又は滑りにくい材料で仕上げること。</w:t>
            </w:r>
          </w:p>
          <w:p w14:paraId="577C41B2"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㈡　多数の者が利用する便所を設ける場合には、当該便所のうち一以上に、車椅子使用者用便房を一以上（当該車椅子使用者用便房に男子用及び女子用の区別を設ける場合にあっては、それぞれ一以上）設けなければならない。</w:t>
            </w:r>
          </w:p>
          <w:p w14:paraId="54F13C01"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㈢　㈠の規定により多数の者が利用する便所を設ける階（以下この項において「便所設置階」という。）においては、当該便所のうち一以上（次に掲げる⑴の場合にあっては、⑴に定める数以上）に、車椅子使用者用便房を一以上（当該車椅子使用者用便房に男子用及び女子用の区別を設ける場合にあっては、それぞれ一以上）設けなければならない。ただし、車椅子使用者が車椅子使用者用便房を利用する上で支障がないものとして次に掲げる⑵の場合は、この限りでない。</w:t>
            </w:r>
          </w:p>
          <w:p w14:paraId="4597D33F"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当該階の床面積が一万平方メートルを超える場合にあっては、当該床面積の区分に応じ、次のア又はイに定める数。ただし、当該数が便所設置階に設ける多数の者が利用する便所（車椅子使用者用便房のみを設けるものを除く。）の数を超える場</w:t>
            </w:r>
            <w:r w:rsidRPr="0024325C">
              <w:rPr>
                <w:rFonts w:ascii="Century" w:eastAsia="ＭＳ 明朝" w:hAnsi="ＭＳ 明朝" w:cs="ＭＳ 明朝" w:hint="eastAsia"/>
                <w:color w:val="000000"/>
              </w:rPr>
              <w:lastRenderedPageBreak/>
              <w:t>合にあっては、当該多数の者が利用する便所の数とする。</w:t>
            </w:r>
          </w:p>
          <w:p w14:paraId="6C8FEC67"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ア　便所設置階の床面積が一万平方メートルを超え、四万平方メートル以下の場合　二　</w:t>
            </w:r>
          </w:p>
          <w:p w14:paraId="686D276C"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イ　便所設置階の床面積が四万平方メートルを超える場合　当該床面積に相当する数に二万分の一を乗じて得た数（その数に一未満の端数があるときは、その端数を切り上げた数）</w:t>
            </w:r>
          </w:p>
          <w:p w14:paraId="3E8E4BC0"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車椅子使用者が車椅子使用者用便房を利用する上で支障がないものは、次のいずれかに該当するものとする。</w:t>
            </w:r>
          </w:p>
          <w:p w14:paraId="73FCE5B4"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ア　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48052C3E"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イ　便所設置階の多数の者が利用する便所に設けるべき車椅子使用者用便房の全部又は一部を、当該便所設置階以外の便所設置階の多数の者が利用する便所に設ける場合</w:t>
            </w:r>
          </w:p>
          <w:p w14:paraId="097F1820"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ウ　次の又はに掲げる便所設置階の区分に応じ、当該又はに定める場合</w:t>
            </w:r>
          </w:p>
          <w:p w14:paraId="6BCD2FAE" w14:textId="0565BCD5"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24325C">
              <w:rPr>
                <w:rFonts w:ascii="Century" w:eastAsia="ＭＳ 明朝" w:hAnsi="ＭＳ 明朝" w:cs="ＭＳ 明朝" w:hint="eastAsia"/>
                <w:color w:val="000000"/>
              </w:rPr>
              <w:t>男子用の多数の者が利用する便所のみを設ける便所設置階　当該多数の者が利用する便所のうち一以上（当該便所設置階の床面積が一万平方メートルを超える場合にあっては、㈢⑴に掲げる場合の区分に応じ、それぞれ当該区分に定める数以上）に、男子用の車椅子使用者用便房を一以上設ける場合</w:t>
            </w:r>
          </w:p>
          <w:p w14:paraId="39AB1EEC" w14:textId="78C361DE"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ｲ</w:t>
            </w:r>
            <w:r>
              <w:rPr>
                <w:rFonts w:ascii="Century" w:eastAsia="ＭＳ 明朝" w:hAnsi="ＭＳ 明朝" w:cs="ＭＳ 明朝" w:hint="eastAsia"/>
                <w:color w:val="000000"/>
              </w:rPr>
              <w:t>)</w:t>
            </w:r>
            <w:r w:rsidRPr="0024325C">
              <w:rPr>
                <w:rFonts w:ascii="Century" w:eastAsia="ＭＳ 明朝" w:hAnsi="ＭＳ 明朝" w:cs="ＭＳ 明朝" w:hint="eastAsia"/>
                <w:color w:val="000000"/>
              </w:rPr>
              <w:t>女子用の多数の者が利用する便所のみを設ける便所設置階　当該多数の者が利用する便所のうち一以上（当該便所設置階の床面積が一万平方メートルを超える場合にあっては、㈢⑴に掲げる場合の区分に応じ、それぞれ当該区分に定める数以上）に、女子用の車椅子使用者用便房を一以上設ける場合</w:t>
            </w:r>
          </w:p>
          <w:p w14:paraId="74CE0F2F" w14:textId="4E819243"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エ　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多数の者が利用する便所のみを設けるものを除く。）の階数に相当する数を超える場合にあっては、当該階数に相当する数）に㈢本文の規定により床面積が千平方メートル以上の便所設置階に設けるべき車椅子使用者用</w:t>
            </w:r>
            <w:r w:rsidRPr="0024325C">
              <w:rPr>
                <w:rFonts w:ascii="Century" w:eastAsia="ＭＳ 明朝" w:hAnsi="ＭＳ 明朝" w:cs="ＭＳ 明朝" w:hint="eastAsia"/>
                <w:color w:val="000000"/>
              </w:rPr>
              <w:lastRenderedPageBreak/>
              <w:t>便房の数を加えた数（⑵</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24325C">
              <w:rPr>
                <w:rFonts w:ascii="Century" w:eastAsia="ＭＳ 明朝" w:hAnsi="ＭＳ 明朝" w:cs="ＭＳ 明朝" w:hint="eastAsia"/>
                <w:color w:val="000000"/>
              </w:rPr>
              <w:t>に規定する施設が⑵</w:t>
            </w:r>
            <w:r>
              <w:rPr>
                <w:rFonts w:ascii="Century" w:eastAsia="ＭＳ 明朝" w:hAnsi="ＭＳ 明朝" w:cs="ＭＳ 明朝" w:hint="eastAsia"/>
                <w:color w:val="000000"/>
              </w:rPr>
              <w:t>(</w:t>
            </w:r>
            <w:r>
              <w:rPr>
                <w:rFonts w:ascii="Century" w:eastAsia="ＭＳ 明朝" w:hAnsi="ＭＳ 明朝" w:cs="ＭＳ 明朝" w:hint="eastAsia"/>
                <w:color w:val="000000"/>
              </w:rPr>
              <w:t>ｱ</w:t>
            </w:r>
            <w:r>
              <w:rPr>
                <w:rFonts w:ascii="Century" w:eastAsia="ＭＳ 明朝" w:hAnsi="ＭＳ 明朝" w:cs="ＭＳ 明朝" w:hint="eastAsia"/>
                <w:color w:val="000000"/>
              </w:rPr>
              <w:t>)</w:t>
            </w:r>
            <w:r w:rsidRPr="0024325C">
              <w:rPr>
                <w:rFonts w:ascii="Century" w:eastAsia="ＭＳ 明朝" w:hAnsi="ＭＳ 明朝" w:cs="ＭＳ 明朝" w:hint="eastAsia"/>
                <w:color w:val="000000"/>
              </w:rPr>
              <w:t>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多数の者が利用する便所及び女子用の多数の者が利用する便所を設ける階に設けるものに限る。）に男子用及び女子用の区別を設ける場合にあっては、それぞれの車椅子使用者用便房）を設ける場合</w:t>
            </w:r>
          </w:p>
          <w:p w14:paraId="20297AE8"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⑶　車椅子使用者用便房は次に掲げる構造のものとする。</w:t>
            </w:r>
          </w:p>
          <w:p w14:paraId="725CE16E"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ア　腰掛便座、手すり等が適切に配置されていること。</w:t>
            </w:r>
          </w:p>
          <w:p w14:paraId="70414047"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イ　車椅子使用者が円滑に利用することができるよう十分な空間が確保されていること。</w:t>
            </w:r>
          </w:p>
          <w:p w14:paraId="124BE5CC"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ウ　一般用の便所に近接し、分かりやすく利用しやすい位置に設けること。</w:t>
            </w:r>
          </w:p>
          <w:p w14:paraId="04BB7C49"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エ　車椅子使用者用便房及び便所の出入口には、当該車椅子使用者用便房の設備及び機能を表示すること。</w:t>
            </w:r>
          </w:p>
          <w:p w14:paraId="279BA056"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㈣　㈡及び㈢に定めるもののほか、㈠の規定により設ける多数の者が利用する便所のうち一以上には、高齢者、障害者等が円滑に利用することができる構造の水洗器具を設けた便房を一以上（当該便房に男子用及び女子用の区別を設ける場合にあっては、それぞれ一以上）設けなければならない。</w:t>
            </w:r>
          </w:p>
          <w:p w14:paraId="1862D657"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㈤　㈡から㈣までに定めるもののほか、㈠の規定により設ける多数の者が利用する便所のうち一以上（当該便所に男子用及び女子用の区別を設ける場合にあっては、それぞれ一以上）は、次に掲げる構造としなければならない。</w:t>
            </w:r>
          </w:p>
          <w:p w14:paraId="22C58BF1"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床面には、段差を設けないこと。</w:t>
            </w:r>
          </w:p>
          <w:p w14:paraId="0F966935"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大便器は、一以上を腰掛式とすること。</w:t>
            </w:r>
          </w:p>
          <w:p w14:paraId="184EC2C4"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⑶　腰掛式とした大便器の一以上に、手すりを設けること。</w:t>
            </w:r>
          </w:p>
          <w:p w14:paraId="1C85DBE0" w14:textId="209288A3" w:rsid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㈥　㈡から㈤までに定めるもののほか、㈠の規定により設ける多数の者が利用する便所であって、男子用小便器を設けるもののうち一以上には、床置式の小便器、壁掛式の小便器（受け口の高さが三十五センチメートル以下のものに限る。）その他これらに類する小便器を一以上設け、当該小便器に手すりを設けなければならない。</w:t>
            </w:r>
          </w:p>
        </w:tc>
      </w:tr>
      <w:tr w:rsidR="0074611F" w14:paraId="645D745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78B507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九　浴室等</w:t>
            </w:r>
          </w:p>
        </w:tc>
        <w:tc>
          <w:tcPr>
            <w:tcW w:w="6559" w:type="dxa"/>
            <w:tcBorders>
              <w:top w:val="nil"/>
              <w:left w:val="nil"/>
              <w:bottom w:val="single" w:sz="4" w:space="0" w:color="000000"/>
              <w:right w:val="single" w:sz="4" w:space="0" w:color="000000"/>
            </w:tcBorders>
            <w:tcMar>
              <w:left w:w="102" w:type="dxa"/>
              <w:right w:w="102" w:type="dxa"/>
            </w:tcMar>
          </w:tcPr>
          <w:p w14:paraId="369AE0A3"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多数の者が利用する浴室等を設ける場合には、床の表面を粗面とし、又は滑りにくい材料で仕上げなければならない。</w:t>
            </w:r>
          </w:p>
          <w:p w14:paraId="6EA8AD58"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の浴室等のうち一以上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580F0AE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浴槽、シャワー、手すり等が適切に配置されていること。</w:t>
            </w:r>
          </w:p>
          <w:p w14:paraId="5421CBD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車いす使用者が円滑に利用することができるよう十分な空間が確保されていること。</w:t>
            </w:r>
          </w:p>
          <w:p w14:paraId="2F957FA6"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出入口は、次に掲げるものであること。</w:t>
            </w:r>
          </w:p>
          <w:p w14:paraId="154ED1E8"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幅は、八十五センチメートル以上とすること。</w:t>
            </w:r>
          </w:p>
          <w:p w14:paraId="0BD77984"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戸を設ける場合には、自動的に開閉する構造その他の車いす使用者が容易に開閉して通過できる構造とし、かつ、その前後に高低差がないこと。</w:t>
            </w:r>
          </w:p>
        </w:tc>
      </w:tr>
      <w:tr w:rsidR="0074611F" w14:paraId="141345C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04476E8"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　敷地内の通路</w:t>
            </w:r>
          </w:p>
        </w:tc>
        <w:tc>
          <w:tcPr>
            <w:tcW w:w="6559" w:type="dxa"/>
            <w:tcBorders>
              <w:top w:val="nil"/>
              <w:left w:val="nil"/>
              <w:bottom w:val="single" w:sz="4" w:space="0" w:color="000000"/>
              <w:right w:val="single" w:sz="4" w:space="0" w:color="000000"/>
            </w:tcBorders>
            <w:tcMar>
              <w:left w:w="102" w:type="dxa"/>
              <w:right w:w="102" w:type="dxa"/>
            </w:tcMar>
          </w:tcPr>
          <w:p w14:paraId="0D928B8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多数の者が利用する敷地内の通路は、次に掲げるものでなければならない。</w:t>
            </w:r>
          </w:p>
          <w:p w14:paraId="4A00A85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1647F990"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段がある部分は、次に掲げるものであること。</w:t>
            </w:r>
          </w:p>
          <w:p w14:paraId="623DD3D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78F5BB38"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061C4FCE"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072E3A14"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段がある部分の上下端には、点状ブロック等を敷設すること。ただし、点状ブロック等の敷設が利用上特に支障を来す場合には、仕上げの色を変えるなどの代替措置により段を識別しやすくすること。</w:t>
            </w:r>
          </w:p>
          <w:p w14:paraId="1376B323"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4BC2FD16"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127417C0"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0ABFE3AA"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特定経路等を構成する敷地内の通路は、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7E8DAC19"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幅は、百三十五センチメートル以上とすること。ただし、敷地等の状況によりやむを得ない場合は、百二十センチメー</w:t>
            </w:r>
            <w:r>
              <w:rPr>
                <w:rFonts w:ascii="Century" w:eastAsia="ＭＳ 明朝" w:hAnsi="ＭＳ 明朝" w:cs="ＭＳ 明朝" w:hint="eastAsia"/>
                <w:color w:val="000000"/>
              </w:rPr>
              <w:lastRenderedPageBreak/>
              <w:t>トル以上とすることができる。</w:t>
            </w:r>
          </w:p>
          <w:p w14:paraId="1C1035E4"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五十メートル以内ごとに車いすの転回に支障がない場所を設けること。</w:t>
            </w:r>
          </w:p>
          <w:p w14:paraId="34F03A94"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7F0415E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傾斜路は、次に掲げるものであること。</w:t>
            </w:r>
          </w:p>
          <w:p w14:paraId="5ACA4751"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幅は、段に代わるものにあっては百三十五センチメートル以上、段に併設するものにあっては九十センチメートル以上とすること。</w:t>
            </w:r>
          </w:p>
          <w:p w14:paraId="1D1ED202"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こう配は、二十分の一を超えないこと。ただし、高さが十六センチメートル以下のものにあっては八分の一以下、高さが七十五センチメートル以下のもの又は敷地の状況等によりやむを得ない場合は十二分の一以下とすることができる。</w:t>
            </w:r>
          </w:p>
          <w:p w14:paraId="426B5990"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両側に側壁又は立ち上がりを設けること。</w:t>
            </w:r>
          </w:p>
          <w:p w14:paraId="2B57C40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傾斜路の始点及び終点には、車いすが安全に停止することができる平たんな部分を設けること。</w:t>
            </w:r>
          </w:p>
          <w:p w14:paraId="6108FF49"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高さが七十五センチメートルを超えるものにあっては、七十五センチメートル以内ごとに踏幅が百五十センチメートル以上の踊場を設けること。</w:t>
            </w:r>
          </w:p>
          <w:p w14:paraId="3136882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に定める経路を構成する敷地内の通路が、地形の特殊性により</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の規定によることが困難である場合におけるこの表の規定の適用については、一の項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中「道等」とあるのは「当該共同住宅等の車寄せ」とする。</w:t>
            </w:r>
          </w:p>
        </w:tc>
      </w:tr>
      <w:tr w:rsidR="0074611F" w14:paraId="0870870F"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42696AF7"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十一　駐車場</w:t>
            </w:r>
          </w:p>
        </w:tc>
        <w:tc>
          <w:tcPr>
            <w:tcW w:w="6559" w:type="dxa"/>
            <w:tcBorders>
              <w:top w:val="nil"/>
              <w:left w:val="nil"/>
              <w:bottom w:val="single" w:sz="4" w:space="0" w:color="000000"/>
              <w:right w:val="single" w:sz="4" w:space="0" w:color="000000"/>
            </w:tcBorders>
            <w:tcMar>
              <w:left w:w="102" w:type="dxa"/>
              <w:right w:w="102" w:type="dxa"/>
            </w:tcMar>
          </w:tcPr>
          <w:p w14:paraId="6A38652E"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㈠　多数の者が利用する駐車場には、次に掲げる場合の区分に応じ、当該⑴又は⑵に定める数以上の車椅子使用者用駐車施設を設けなければならない。</w:t>
            </w:r>
          </w:p>
          <w:p w14:paraId="108E77DF"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当該駐車場に設ける駐車施設の数（当該駐車場を二以上設ける場合にあっては、当該駐車場に設ける駐車施設の総数。⑵において同じ。）が二百以下の場合　当該駐車施設の数に五十分の一を乗じて得た数（その数に一未満の端数があるときは、その端数を切り上げた数）</w:t>
            </w:r>
          </w:p>
          <w:p w14:paraId="4499578A"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当該駐車場に設ける駐車施設の数が二百を超える場合　当該駐車施設の数に百分の一を乗じて得た数（その数に一未満の端数があるときは、その端数を切り上げた数）に二を加えた数</w:t>
            </w:r>
          </w:p>
          <w:p w14:paraId="49C02572"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lastRenderedPageBreak/>
              <w:t>㈡　㈠の規定は、車椅子使用者が駐車場を利用する上で支障がないものとして次に掲げる場合は、適用しない。</w:t>
            </w:r>
          </w:p>
          <w:p w14:paraId="6B6957DC"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多数の者が利用する駐車場が昇降機その他の機械装置により自動車を駐車させる構造のもの（以下「多数利用機械式駐車場」という。）であり、かつ、その出入口の部分に車椅子使用者が円滑に自動車に乗降することが可能な場所が一以上設けられている場合</w:t>
            </w:r>
          </w:p>
          <w:p w14:paraId="435C7DC5"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多数利用機械式駐車場及び当該多数利用機械式駐車場以外の多数の者が利用する駐車場を設ける場合であって、次に掲げる基準に適合する場合</w:t>
            </w:r>
          </w:p>
          <w:p w14:paraId="4E51C94E"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ア　当該多数利用機械式駐車場の出入口の部分に車椅子使用者が円滑に自動車に乗降することが可能な場所が一以上設けられていること。</w:t>
            </w:r>
          </w:p>
          <w:p w14:paraId="32A48DE7"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イ　当該多数利用機械式駐車場に設ける駐車施設の数（当該多数利用機械式駐車場を二以上設ける場合にあっては、当該多数利用機械式駐車場に設ける駐車施設の総数）及び当該多数の者が利用する駐車場に設ける車椅子使用者用駐車施設の数（当該多数の者が利用する駐車場を二以上設ける場合にあっては、当該多数の者が利用する駐車場に設ける車椅子使用者用駐車施設の総数）の合計数が㈠に掲げる場合の区分に応じ、それぞれ当該区分に定める数以上であること。</w:t>
            </w:r>
          </w:p>
          <w:p w14:paraId="6DE4A537"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　⑶　改修を行う場合であって、次のア又はイに掲げる場合の区分に応じ、当該ア又はイに定める数以上の車椅子使用者用駐車施設を多数の者が利用する駐車場に設ける場合</w:t>
            </w:r>
          </w:p>
          <w:p w14:paraId="77A32810"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　　ア　当該改修に係る部分に多数の者が利用する駐車場を設ける場合　次の又はに掲げる場合の区分に応じ、当該又はに定める数</w:t>
            </w:r>
          </w:p>
          <w:p w14:paraId="4944DC08"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　　　　当該改修に係る部分に設ける多数の者が利用する駐車場に設ける駐車施設の数（当該改修に係る部分に多数の者が利用する駐車場を二以上設ける場合にあっては、当該多数の者が利用する駐車場に設ける駐車施設の総数。以下この及びにおいて同じ。）が二百以下の場合　当該駐車施設の数に五十分の一を乗じて得た数（その数に一未満の端数があるときは、その端数を切り上げた数）</w:t>
            </w:r>
          </w:p>
          <w:p w14:paraId="71BA003C"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　　　　当該改修に係る部分に設ける多数の者が利用する駐車場に設ける駐車施設の数が二百を超える場合　当該駐車施設の</w:t>
            </w:r>
            <w:r w:rsidRPr="0024325C">
              <w:rPr>
                <w:rFonts w:ascii="Century" w:eastAsia="ＭＳ 明朝" w:hAnsi="ＭＳ 明朝" w:cs="ＭＳ 明朝" w:hint="eastAsia"/>
                <w:color w:val="000000"/>
              </w:rPr>
              <w:lastRenderedPageBreak/>
              <w:t>数に百分の一を乗じて得た数（その数に一未満の端数があるときは、その端数を切り上げた数）に二を加えた数</w:t>
            </w:r>
          </w:p>
          <w:p w14:paraId="07A7FC21"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 xml:space="preserve">　　イ　当該改修に係る部分に多数の者が利用する駐車場を設けない場合　一</w:t>
            </w:r>
          </w:p>
          <w:p w14:paraId="52803B0E"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㈢　車椅子使用者用駐車施設は、次に掲げるものでなければならない。</w:t>
            </w:r>
          </w:p>
          <w:p w14:paraId="1C66635A"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⑴　幅は、三百五十センチメートル以上とすること。</w:t>
            </w:r>
          </w:p>
          <w:p w14:paraId="1EFE3051" w14:textId="77777777" w:rsidR="0024325C" w:rsidRP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⑵　当該車椅子使用者用駐車施設から多数の者が利用する居室等（以下この項において「利用居室等」という。当該建築物に利用居室等が設けられていないときは、道等。㈣において同じ。）までの経路の長さができるだけ短くなる位置に設けること。</w:t>
            </w:r>
          </w:p>
          <w:p w14:paraId="11125C6D" w14:textId="189044E2" w:rsidR="0024325C" w:rsidRDefault="0024325C" w:rsidP="0024325C">
            <w:pPr>
              <w:spacing w:line="350" w:lineRule="atLeast"/>
              <w:ind w:left="210" w:hanging="210"/>
              <w:rPr>
                <w:rFonts w:ascii="Century" w:eastAsia="ＭＳ 明朝" w:hAnsi="ＭＳ 明朝" w:cs="ＭＳ 明朝"/>
                <w:color w:val="000000"/>
              </w:rPr>
            </w:pPr>
            <w:r w:rsidRPr="0024325C">
              <w:rPr>
                <w:rFonts w:ascii="Century" w:eastAsia="ＭＳ 明朝" w:hAnsi="ＭＳ 明朝" w:cs="ＭＳ 明朝" w:hint="eastAsia"/>
                <w:color w:val="000000"/>
              </w:rPr>
              <w:t>㈣　多数の者が利用する駐車場に車椅子使用者用駐車施設を設ける場合には、当該車椅子使用者用駐車施設又はその付近に、当該車椅子使用者用駐車施設から利用居室等までの経路についての誘導表示を設けなければならない。</w:t>
            </w:r>
          </w:p>
        </w:tc>
      </w:tr>
      <w:tr w:rsidR="0074611F" w14:paraId="093B0525"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FFA0C89"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十二　標識</w:t>
            </w:r>
          </w:p>
        </w:tc>
        <w:tc>
          <w:tcPr>
            <w:tcW w:w="6559" w:type="dxa"/>
            <w:tcBorders>
              <w:top w:val="nil"/>
              <w:left w:val="nil"/>
              <w:bottom w:val="single" w:sz="4" w:space="0" w:color="000000"/>
              <w:right w:val="single" w:sz="4" w:space="0" w:color="000000"/>
            </w:tcBorders>
            <w:tcMar>
              <w:left w:w="102" w:type="dxa"/>
              <w:right w:w="102" w:type="dxa"/>
            </w:tcMar>
          </w:tcPr>
          <w:p w14:paraId="16BFC58E" w14:textId="77777777" w:rsidR="0024325C" w:rsidRDefault="0024325C">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の措置がとられたエレベーターその他の昇降機、便所又は駐車施設の付近には、それぞれ、当該エレベーターその他の昇降機、便所又は駐車施設があることを表示する次に掲げる要件に該当する標識を設けなければならない。</w:t>
            </w:r>
          </w:p>
          <w:p w14:paraId="560A8DA2"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高齢者、障害者等の見やすい位置に設けること。</w:t>
            </w:r>
          </w:p>
          <w:p w14:paraId="6DE870C4"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表示すべき内容が容易に識別できること</w:t>
            </w:r>
            <w:r>
              <w:rPr>
                <w:rFonts w:ascii="Century" w:eastAsia="ＭＳ 明朝" w:hAnsi="ＭＳ 明朝" w:cs="ＭＳ 明朝"/>
                <w:color w:val="000000"/>
              </w:rPr>
              <w:t>(</w:t>
            </w:r>
            <w:r>
              <w:rPr>
                <w:rFonts w:ascii="Century" w:eastAsia="ＭＳ 明朝" w:hAnsi="ＭＳ 明朝" w:cs="ＭＳ 明朝" w:hint="eastAsia"/>
                <w:color w:val="000000"/>
              </w:rPr>
              <w:t>当該内容が日本産業規格</w:t>
            </w:r>
            <w:r>
              <w:rPr>
                <w:rFonts w:ascii="Century" w:eastAsia="ＭＳ 明朝" w:hAnsi="ＭＳ 明朝" w:cs="ＭＳ 明朝"/>
                <w:color w:val="000000"/>
              </w:rPr>
              <w:t>Z</w:t>
            </w:r>
            <w:r>
              <w:rPr>
                <w:rFonts w:ascii="Century" w:eastAsia="ＭＳ 明朝" w:hAnsi="ＭＳ 明朝" w:cs="ＭＳ 明朝" w:hint="eastAsia"/>
                <w:color w:val="000000"/>
              </w:rPr>
              <w:t>八二一〇に定められているときは、これに適合すること。</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74611F" w14:paraId="10C5541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8410C52"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十三　案内設備</w:t>
            </w:r>
          </w:p>
        </w:tc>
        <w:tc>
          <w:tcPr>
            <w:tcW w:w="6559" w:type="dxa"/>
            <w:tcBorders>
              <w:top w:val="nil"/>
              <w:left w:val="nil"/>
              <w:bottom w:val="single" w:sz="4" w:space="0" w:color="000000"/>
              <w:right w:val="single" w:sz="4" w:space="0" w:color="000000"/>
            </w:tcBorders>
            <w:tcMar>
              <w:left w:w="102" w:type="dxa"/>
              <w:right w:w="102" w:type="dxa"/>
            </w:tcMar>
          </w:tcPr>
          <w:p w14:paraId="32828240"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53CBB0A2"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又は便所の配置について、次に掲げる方法により、視覚障害者に示すための設備を設けなければならない。</w:t>
            </w:r>
          </w:p>
          <w:p w14:paraId="48441975"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779178D7"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(2)</w:t>
            </w:r>
            <w:r>
              <w:rPr>
                <w:rFonts w:ascii="Century" w:eastAsia="ＭＳ 明朝" w:hAnsi="ＭＳ 明朝" w:cs="ＭＳ 明朝" w:hint="eastAsia"/>
                <w:color w:val="000000"/>
              </w:rPr>
              <w:t xml:space="preserve">　音による案内</w:t>
            </w:r>
          </w:p>
          <w:p w14:paraId="22D5BA0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7C4F7EED"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案内所を設ける場合には、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及び</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の規定は適用しない。</w:t>
            </w:r>
          </w:p>
        </w:tc>
      </w:tr>
      <w:tr w:rsidR="0074611F" w14:paraId="6CEE335B"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D38CCD9"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十四　案内設備までの経路</w:t>
            </w:r>
          </w:p>
        </w:tc>
        <w:tc>
          <w:tcPr>
            <w:tcW w:w="6559" w:type="dxa"/>
            <w:tcBorders>
              <w:top w:val="nil"/>
              <w:left w:val="nil"/>
              <w:bottom w:val="single" w:sz="4" w:space="0" w:color="000000"/>
              <w:right w:val="single" w:sz="4" w:space="0" w:color="000000"/>
            </w:tcBorders>
            <w:tcMar>
              <w:left w:w="102" w:type="dxa"/>
              <w:right w:w="102" w:type="dxa"/>
            </w:tcMar>
          </w:tcPr>
          <w:p w14:paraId="0717ABC1"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道等から十三の項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の規定による設備又は十三の項</w:t>
            </w: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の規定による案内所までの経路は、そのうち一以上を、視覚障害者が円滑に利用できる経路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以下この項において「視覚障害者移動等円滑化経路等」という。</w:t>
            </w:r>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にしなければならない。ただし、次に掲げる場合においては、この限りでない。</w:t>
            </w:r>
          </w:p>
          <w:p w14:paraId="3224B599"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建築物の内にある当該建築物を管理する者等が常時勤務する案内所から直接地上へ通ずる出入口を容易に視認でき、かつ、道等から当該出入口までの経路が</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に定める基準に適合するものである場合</w:t>
            </w:r>
          </w:p>
          <w:p w14:paraId="4557880C"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視覚障害者移動等円滑化経路等は、次に掲げるものでなければならない。</w:t>
            </w:r>
          </w:p>
          <w:p w14:paraId="4A0B098D"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視覚障害者移動等円滑化経路等に、視覚障害者の誘導を行うために、線状ブロック等及び点状ブロック等を適切に組み合わせて敷設し、又は音声その他の方法により視覚障害者を誘導する設備を設けること。</w:t>
            </w:r>
          </w:p>
          <w:p w14:paraId="247A543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視覚障害者移動等円滑化経路等を構成する敷地内の通路の次に掲げる部分には、視覚障害者に対し警告を行うために、点状ブロック等を敷設すること。</w:t>
            </w:r>
          </w:p>
          <w:p w14:paraId="03FDB4B3"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車路に近接する部分</w:t>
            </w:r>
          </w:p>
          <w:p w14:paraId="3709EE07"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段がある部分の上下端に近接する部分又は傾斜がある部分の上端に近接する部分</w:t>
            </w:r>
            <w:r>
              <w:rPr>
                <w:rFonts w:ascii="Century" w:eastAsia="ＭＳ 明朝" w:hAnsi="ＭＳ 明朝" w:cs="ＭＳ 明朝"/>
                <w:color w:val="000000"/>
              </w:rPr>
              <w:t>(</w:t>
            </w:r>
            <w:r>
              <w:rPr>
                <w:rFonts w:ascii="Century" w:eastAsia="ＭＳ 明朝" w:hAnsi="ＭＳ 明朝" w:cs="ＭＳ 明朝" w:hint="eastAsia"/>
                <w:color w:val="000000"/>
              </w:rPr>
              <w:t>次に掲げる部分は除く。</w:t>
            </w:r>
            <w:r>
              <w:rPr>
                <w:rFonts w:ascii="Century" w:eastAsia="ＭＳ 明朝" w:hAnsi="ＭＳ 明朝" w:cs="ＭＳ 明朝"/>
                <w:color w:val="000000"/>
              </w:rPr>
              <w:t>)</w:t>
            </w:r>
          </w:p>
          <w:p w14:paraId="12FD4276" w14:textId="77777777" w:rsidR="0024325C" w:rsidRDefault="0024325C">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こう配が二十分の一を超えない傾斜がある部分の上端に近接するもの</w:t>
            </w:r>
          </w:p>
          <w:p w14:paraId="18EB5A06" w14:textId="77777777" w:rsidR="0024325C" w:rsidRDefault="0024325C">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高さが十六センチメートルを超えず、かつ、こう配が十二分の一を超えない傾斜がある部分の上端に近接するもの</w:t>
            </w:r>
          </w:p>
          <w:p w14:paraId="17E951A7" w14:textId="77777777" w:rsidR="0024325C" w:rsidRDefault="0024325C">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段がある部分若しくは傾斜がある部分と連続して手すりを設ける踊場等</w:t>
            </w:r>
          </w:p>
        </w:tc>
      </w:tr>
      <w:tr w:rsidR="0074611F" w14:paraId="2EE65A01"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09351309"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十五　公共的通路</w:t>
            </w:r>
          </w:p>
        </w:tc>
        <w:tc>
          <w:tcPr>
            <w:tcW w:w="6559" w:type="dxa"/>
            <w:tcBorders>
              <w:top w:val="nil"/>
              <w:left w:val="nil"/>
              <w:bottom w:val="single" w:sz="4" w:space="0" w:color="000000"/>
              <w:right w:val="single" w:sz="4" w:space="0" w:color="000000"/>
            </w:tcBorders>
            <w:tcMar>
              <w:left w:w="102" w:type="dxa"/>
              <w:right w:w="102" w:type="dxa"/>
            </w:tcMar>
          </w:tcPr>
          <w:p w14:paraId="5428062D" w14:textId="77777777" w:rsidR="0024325C" w:rsidRDefault="0024325C">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公共的通路の一以上は、次に掲げる構造とすること。</w:t>
            </w:r>
          </w:p>
          <w:p w14:paraId="1E81D83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歩道状空地、屋外貫通通路、歩行者デッキ等の建築物外部の公共的通路に係る構造は、次のものとする。</w:t>
            </w:r>
          </w:p>
          <w:p w14:paraId="7651B1F0"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(1)</w:t>
            </w:r>
            <w:r>
              <w:rPr>
                <w:rFonts w:ascii="Century" w:eastAsia="ＭＳ 明朝" w:hAnsi="ＭＳ 明朝" w:cs="ＭＳ 明朝" w:hint="eastAsia"/>
                <w:color w:val="000000"/>
              </w:rPr>
              <w:t xml:space="preserve">　通路の幅は、二百センチメートル以上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とし、通行に支障がない高さ空間を確保すること。</w:t>
            </w:r>
          </w:p>
          <w:p w14:paraId="37244836"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05F31B8F"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5A74EB8E"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527D7FA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幅は、段に代わるものにあっては百四十センチメートル以上、段に併設するものにあっては九十センチメートル以上とすること。</w:t>
            </w:r>
          </w:p>
          <w:p w14:paraId="3397E890"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こう配は、二十分の一を超えないこと。</w:t>
            </w:r>
          </w:p>
          <w:p w14:paraId="65C1B88C"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高さが七十五センチメートルを超えるものにあっては、高さ七十五センチメートル以内ごとに踏幅が百五十センチメートル以上の踊場を設けること。</w:t>
            </w:r>
          </w:p>
          <w:p w14:paraId="53D1C3B3"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両側に側壁又は立ち上がりを設けること。</w:t>
            </w:r>
          </w:p>
          <w:p w14:paraId="314D98FF"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傾斜路の始点及び終点には、車いすが安全に停止することができる平たんな部分を設けること。</w:t>
            </w:r>
          </w:p>
          <w:p w14:paraId="08F348DB"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783EA158"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当該敷地外の道路又は公共的通路等に視覚障害者誘導用ブロックが敷設されている場合には、連続性を確保して視覚障害者誘導用ブロックを敷設すること。ただし、道路の歩道に沿って歩道状空地が設けられている場合には、当該歩道状空地に視覚障害者誘導用ブロックを敷設しないことができる。</w:t>
            </w:r>
          </w:p>
          <w:p w14:paraId="15C0981E"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18988726"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2E8584E3"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5347C843"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03DA9D57"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w:t>
            </w:r>
            <w:r>
              <w:rPr>
                <w:rFonts w:ascii="Century" w:eastAsia="ＭＳ 明朝" w:hAnsi="ＭＳ 明朝" w:cs="ＭＳ 明朝" w:hint="eastAsia"/>
                <w:color w:val="000000"/>
              </w:rPr>
              <w:lastRenderedPageBreak/>
              <w:t>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74D2D4C4"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57394BF4"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4C23A715"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0ECDA97F" w14:textId="77777777" w:rsidR="0024325C" w:rsidRDefault="0024325C">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屋内貫通通路、アトリウム、地下鉄連絡通路等の建築物内部の公共的通路に係る構造は、次のものとする。</w:t>
            </w:r>
          </w:p>
          <w:p w14:paraId="02EC30F3"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通路部分の幅は、二百センチメートル以上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とし、当該部分の天井の高さを二百五十センチメートル以上とすること。</w:t>
            </w:r>
          </w:p>
          <w:p w14:paraId="3A1E9C84"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43673D4F"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6AA7E9DF"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46C3F89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傾斜がある部分の上端に近接する通路の部分及び傾斜がある部分の上端に近接する踊場の部分には、視覚障害者に対し警告を行うために、点状ブロック等を敷設すること。ただし、こう配が二十分の一を超えない傾斜がある部分の上端に近接するもの、高さが十六センチメートルを超えない傾斜がある部分の上端に近接するもの、又は直進で、長さが二百五十センチメートル以下の踊場に設けるものについては、この限りでない。</w:t>
            </w:r>
          </w:p>
          <w:p w14:paraId="67256863"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幅は、段に代わるものにあっては百四十センチメートル以上、段に併設するものにあっては九十センチメートル以上とすること。</w:t>
            </w:r>
          </w:p>
          <w:p w14:paraId="21229780"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こう配は、十二分の一を超えないこと。</w:t>
            </w:r>
          </w:p>
          <w:p w14:paraId="471AD4CE"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カ　高さが七十五センチメートルを超えるものにあっては、高さ七十五センチメートル以内ごとに踏幅が百五十センチメートル以上の踊場を設けること。</w:t>
            </w:r>
          </w:p>
          <w:p w14:paraId="6B62AB5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両側に側壁又は立ち上がりを設けること。</w:t>
            </w:r>
          </w:p>
          <w:p w14:paraId="43550865"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ク　傾斜路の始点及び終点には、車いすが安全に停止することができる平たんな部分を設けること。</w:t>
            </w:r>
          </w:p>
          <w:p w14:paraId="302FDD0A"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373F9403"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道路又は建築物外の公共的通路等に視覚障害者誘導用ブロックが敷設されている場合には、連続性を確保して視覚障害者誘導用ブロックを敷設すること。</w:t>
            </w:r>
          </w:p>
          <w:p w14:paraId="1D1E0697" w14:textId="77777777" w:rsidR="0024325C" w:rsidRDefault="0024325C">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23EF9DFB"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3A8C78D5"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3A044444"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50BBCA15"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4F445840"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0BFA7A2D"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232DCB8B" w14:textId="77777777" w:rsidR="0024325C" w:rsidRDefault="0024325C">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tc>
      </w:tr>
    </w:tbl>
    <w:p w14:paraId="5617AF47" w14:textId="77777777" w:rsidR="0024325C" w:rsidRDefault="0024325C">
      <w:pPr>
        <w:spacing w:line="350" w:lineRule="atLeast"/>
        <w:rPr>
          <w:rFonts w:ascii="Century" w:eastAsia="ＭＳ 明朝" w:hAnsi="ＭＳ 明朝" w:cs="ＭＳ 明朝"/>
          <w:color w:val="000000"/>
        </w:rPr>
      </w:pPr>
      <w:bookmarkStart w:id="0" w:name="last"/>
      <w:bookmarkEnd w:id="0"/>
    </w:p>
    <w:sectPr w:rsidR="0024325C">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694D" w14:textId="77777777" w:rsidR="00B85513" w:rsidRDefault="00B85513" w:rsidP="00B85513">
      <w:r>
        <w:separator/>
      </w:r>
    </w:p>
  </w:endnote>
  <w:endnote w:type="continuationSeparator" w:id="0">
    <w:p w14:paraId="1B3AB504" w14:textId="77777777" w:rsidR="00B85513" w:rsidRDefault="00B85513" w:rsidP="00B8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B9F8" w14:textId="77777777" w:rsidR="00B85513" w:rsidRDefault="00B85513" w:rsidP="00B85513">
      <w:r>
        <w:separator/>
      </w:r>
    </w:p>
  </w:footnote>
  <w:footnote w:type="continuationSeparator" w:id="0">
    <w:p w14:paraId="305EE7C3" w14:textId="77777777" w:rsidR="00B85513" w:rsidRDefault="00B85513" w:rsidP="00B85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06"/>
  <w:drawingGridVerticalSpacing w:val="36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13"/>
    <w:rsid w:val="001937DA"/>
    <w:rsid w:val="0024325C"/>
    <w:rsid w:val="005D5559"/>
    <w:rsid w:val="0074611F"/>
    <w:rsid w:val="00A5626B"/>
    <w:rsid w:val="00B85513"/>
    <w:rsid w:val="00E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37A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513"/>
    <w:pPr>
      <w:tabs>
        <w:tab w:val="center" w:pos="4252"/>
        <w:tab w:val="right" w:pos="8504"/>
      </w:tabs>
      <w:snapToGrid w:val="0"/>
    </w:pPr>
  </w:style>
  <w:style w:type="character" w:customStyle="1" w:styleId="a4">
    <w:name w:val="ヘッダー (文字)"/>
    <w:basedOn w:val="a0"/>
    <w:link w:val="a3"/>
    <w:uiPriority w:val="99"/>
    <w:rsid w:val="00B85513"/>
    <w:rPr>
      <w:rFonts w:ascii="Arial" w:hAnsi="Arial" w:cs="Arial"/>
      <w:kern w:val="0"/>
      <w:szCs w:val="21"/>
    </w:rPr>
  </w:style>
  <w:style w:type="paragraph" w:styleId="a5">
    <w:name w:val="footer"/>
    <w:basedOn w:val="a"/>
    <w:link w:val="a6"/>
    <w:uiPriority w:val="99"/>
    <w:unhideWhenUsed/>
    <w:rsid w:val="00B85513"/>
    <w:pPr>
      <w:tabs>
        <w:tab w:val="center" w:pos="4252"/>
        <w:tab w:val="right" w:pos="8504"/>
      </w:tabs>
      <w:snapToGrid w:val="0"/>
    </w:pPr>
  </w:style>
  <w:style w:type="character" w:customStyle="1" w:styleId="a6">
    <w:name w:val="フッター (文字)"/>
    <w:basedOn w:val="a0"/>
    <w:link w:val="a5"/>
    <w:uiPriority w:val="99"/>
    <w:rsid w:val="00B85513"/>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12217</Words>
  <Characters>581</Characters>
  <Application>Microsoft Office Word</Application>
  <DocSecurity>0</DocSecurity>
  <Lines>26</Lines>
  <Paragraphs>203</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2025-10-21T14:13:00Z</dcterms:created>
  <dcterms:modified xsi:type="dcterms:W3CDTF">2025-10-21T14:13:00Z</dcterms:modified>
</cp:coreProperties>
</file>