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C2" w:rsidRPr="0015384E" w:rsidRDefault="00B6576B" w:rsidP="00153BC2">
      <w:pPr>
        <w:rPr>
          <w:rFonts w:ascii="HGS創英角ｺﾞｼｯｸUB" w:eastAsia="HGS創英角ｺﾞｼｯｸUB" w:hAnsi="HGS創英角ｺﾞｼｯｸUB"/>
          <w:b/>
          <w:sz w:val="32"/>
          <w:szCs w:val="32"/>
        </w:rPr>
      </w:pPr>
      <w:r>
        <w:rPr>
          <w:rFonts w:ascii="HGS創英角ｺﾞｼｯｸUB" w:eastAsia="HGS創英角ｺﾞｼｯｸUB" w:hAnsi="HGS創英角ｺﾞｼｯｸUB" w:hint="eastAsia"/>
          <w:b/>
          <w:sz w:val="32"/>
          <w:szCs w:val="32"/>
        </w:rPr>
        <w:t>８</w:t>
      </w:r>
      <w:r w:rsidR="0015384E" w:rsidRPr="0015384E">
        <w:rPr>
          <w:rFonts w:ascii="HGS創英角ｺﾞｼｯｸUB" w:eastAsia="HGS創英角ｺﾞｼｯｸUB" w:hAnsi="HGS創英角ｺﾞｼｯｸUB" w:hint="eastAsia"/>
          <w:b/>
          <w:sz w:val="32"/>
          <w:szCs w:val="32"/>
        </w:rPr>
        <w:t xml:space="preserve">　避難所の防火対策</w:t>
      </w:r>
    </w:p>
    <w:p w:rsidR="0015384E" w:rsidRPr="0015384E" w:rsidRDefault="0015384E" w:rsidP="00B6576B">
      <w:pPr>
        <w:rPr>
          <w:sz w:val="24"/>
          <w:highlight w:val="yellow"/>
          <w:bdr w:val="single" w:sz="4" w:space="0" w:color="auto"/>
        </w:rPr>
      </w:pPr>
      <w:r w:rsidRPr="0015384E">
        <w:rPr>
          <w:rFonts w:ascii="メイリオ" w:eastAsia="メイリオ" w:hAnsi="メイリオ" w:hint="eastAsia"/>
          <w:b/>
          <w:sz w:val="28"/>
          <w:szCs w:val="28"/>
        </w:rPr>
        <w:t xml:space="preserve">　　　　　　　　</w:t>
      </w:r>
    </w:p>
    <w:p w:rsidR="0015384E" w:rsidRPr="0015384E" w:rsidRDefault="0015384E" w:rsidP="0015384E">
      <w:pPr>
        <w:adjustRightInd w:val="0"/>
        <w:jc w:val="left"/>
        <w:rPr>
          <w:sz w:val="24"/>
          <w:highlight w:val="yellow"/>
        </w:rPr>
      </w:pPr>
    </w:p>
    <w:p w:rsidR="0015384E" w:rsidRPr="00353737" w:rsidRDefault="0015384E" w:rsidP="00353737">
      <w:pPr>
        <w:adjustRightInd w:val="0"/>
        <w:spacing w:line="420" w:lineRule="exact"/>
        <w:ind w:firstLineChars="100" w:firstLine="222"/>
        <w:jc w:val="left"/>
        <w:rPr>
          <w:rFonts w:ascii="HG丸ｺﾞｼｯｸM-PRO" w:hAnsi="HG丸ｺﾞｼｯｸM-PRO"/>
          <w:sz w:val="24"/>
        </w:rPr>
      </w:pPr>
      <w:r w:rsidRPr="00353737">
        <w:rPr>
          <w:rFonts w:ascii="HG丸ｺﾞｼｯｸM-PRO" w:hAnsi="HG丸ｺﾞｼｯｸM-PRO" w:hint="eastAsia"/>
          <w:sz w:val="24"/>
        </w:rPr>
        <w:t>避難所管理責任者は、避難所の火災の発生を未然に防止するとともに、万が一火災が発生した場合には、その被害を最小限に止めるため、次に掲げる防火安全対策を図ること。</w:t>
      </w:r>
    </w:p>
    <w:p w:rsidR="0015384E" w:rsidRPr="00353737" w:rsidRDefault="0015384E" w:rsidP="00353737">
      <w:pPr>
        <w:adjustRightInd w:val="0"/>
        <w:spacing w:line="420" w:lineRule="exact"/>
        <w:jc w:val="left"/>
        <w:outlineLvl w:val="0"/>
        <w:rPr>
          <w:rFonts w:ascii="HG丸ｺﾞｼｯｸM-PRO" w:hAnsi="HG丸ｺﾞｼｯｸM-PRO"/>
          <w:sz w:val="24"/>
        </w:rPr>
      </w:pPr>
      <w:r w:rsidRPr="00353737">
        <w:rPr>
          <w:rFonts w:ascii="HG丸ｺﾞｼｯｸM-PRO" w:hAnsi="HG丸ｺﾞｼｯｸM-PRO" w:hint="eastAsia"/>
          <w:sz w:val="24"/>
        </w:rPr>
        <w:t>１　防火担当責任者の指定</w:t>
      </w:r>
    </w:p>
    <w:p w:rsidR="0015384E" w:rsidRPr="00353737" w:rsidRDefault="0015384E" w:rsidP="00353737">
      <w:pPr>
        <w:adjustRightInd w:val="0"/>
        <w:spacing w:line="420" w:lineRule="exact"/>
        <w:jc w:val="left"/>
        <w:rPr>
          <w:rFonts w:ascii="HG丸ｺﾞｼｯｸM-PRO" w:hAnsi="HG丸ｺﾞｼｯｸM-PRO"/>
          <w:sz w:val="24"/>
        </w:rPr>
      </w:pPr>
      <w:r w:rsidRPr="00353737">
        <w:rPr>
          <w:rFonts w:ascii="HG丸ｺﾞｼｯｸM-PRO" w:hAnsi="HG丸ｺﾞｼｯｸM-PRO" w:hint="eastAsia"/>
          <w:sz w:val="24"/>
        </w:rPr>
        <w:t xml:space="preserve">　　避難所における防火管理上必要な業務を行う「防火担当責任者」を定めること。</w:t>
      </w:r>
    </w:p>
    <w:p w:rsidR="00353737" w:rsidRDefault="0015384E" w:rsidP="00353737">
      <w:pPr>
        <w:adjustRightInd w:val="0"/>
        <w:spacing w:line="420" w:lineRule="exact"/>
        <w:jc w:val="left"/>
        <w:outlineLvl w:val="0"/>
        <w:rPr>
          <w:rFonts w:ascii="HG丸ｺﾞｼｯｸM-PRO" w:hAnsi="HG丸ｺﾞｼｯｸM-PRO"/>
          <w:sz w:val="24"/>
        </w:rPr>
      </w:pPr>
      <w:r w:rsidRPr="00353737">
        <w:rPr>
          <w:rFonts w:ascii="HG丸ｺﾞｼｯｸM-PRO" w:hAnsi="HG丸ｺﾞｼｯｸM-PRO" w:hint="eastAsia"/>
          <w:sz w:val="24"/>
        </w:rPr>
        <w:t>２　火気管理の徹底</w:t>
      </w:r>
    </w:p>
    <w:p w:rsidR="0015384E" w:rsidRPr="00353737" w:rsidRDefault="00353737" w:rsidP="00353737">
      <w:pPr>
        <w:adjustRightInd w:val="0"/>
        <w:spacing w:line="420" w:lineRule="exact"/>
        <w:ind w:leftChars="50" w:left="323" w:hangingChars="100" w:hanging="222"/>
        <w:jc w:val="left"/>
        <w:outlineLvl w:val="0"/>
        <w:rPr>
          <w:rFonts w:ascii="HG丸ｺﾞｼｯｸM-PRO" w:hAnsi="HG丸ｺﾞｼｯｸM-PRO"/>
          <w:sz w:val="24"/>
        </w:rPr>
      </w:pPr>
      <w:r>
        <w:rPr>
          <w:rFonts w:ascii="HG丸ｺﾞｼｯｸM-PRO" w:hAnsi="HG丸ｺﾞｼｯｸM-PRO" w:hint="eastAsia"/>
          <w:sz w:val="24"/>
        </w:rPr>
        <w:t xml:space="preserve">(1) </w:t>
      </w:r>
      <w:r w:rsidR="0015384E" w:rsidRPr="00353737">
        <w:rPr>
          <w:rFonts w:ascii="HG丸ｺﾞｼｯｸM-PRO" w:hAnsi="HG丸ｺﾞｼｯｸM-PRO" w:hint="eastAsia"/>
          <w:sz w:val="24"/>
        </w:rPr>
        <w:t>喫煙場所を指定する場合は、受動喫煙防止に十分留意した場所とすること。喫煙場所には、水が入ったバケツ等に吸い殻を入れる等、消火を適切に実施すること。</w:t>
      </w:r>
    </w:p>
    <w:p w:rsidR="0015384E" w:rsidRPr="00353737" w:rsidRDefault="00353737" w:rsidP="00353737">
      <w:pPr>
        <w:adjustRightInd w:val="0"/>
        <w:spacing w:line="420" w:lineRule="exact"/>
        <w:ind w:leftChars="50" w:left="323" w:hangingChars="100" w:hanging="222"/>
        <w:jc w:val="left"/>
        <w:rPr>
          <w:rFonts w:ascii="HG丸ｺﾞｼｯｸM-PRO" w:hAnsi="HG丸ｺﾞｼｯｸM-PRO"/>
          <w:sz w:val="24"/>
        </w:rPr>
      </w:pPr>
      <w:r>
        <w:rPr>
          <w:rFonts w:ascii="HG丸ｺﾞｼｯｸM-PRO" w:hAnsi="HG丸ｺﾞｼｯｸM-PRO" w:hint="eastAsia"/>
          <w:sz w:val="24"/>
        </w:rPr>
        <w:t>(2)</w:t>
      </w:r>
      <w:r w:rsidR="0015384E" w:rsidRPr="00353737">
        <w:rPr>
          <w:rFonts w:ascii="HG丸ｺﾞｼｯｸM-PRO" w:hAnsi="HG丸ｺﾞｼｯｸM-PRO" w:hint="eastAsia"/>
          <w:sz w:val="24"/>
        </w:rPr>
        <w:t>避難スペース内では、コンロ等の調理器具の使用は抑制し、石油ストーブ等の暖房器具を使用する場合は、転倒防止措置を図るとともに、衣類、寝具等の可燃物から安全な距離を保つこと。</w:t>
      </w:r>
    </w:p>
    <w:p w:rsidR="0015384E" w:rsidRPr="00353737" w:rsidRDefault="0015384E" w:rsidP="00353737">
      <w:pPr>
        <w:adjustRightInd w:val="0"/>
        <w:spacing w:line="420" w:lineRule="exact"/>
        <w:jc w:val="left"/>
        <w:outlineLvl w:val="0"/>
        <w:rPr>
          <w:rFonts w:ascii="HG丸ｺﾞｼｯｸM-PRO" w:hAnsi="HG丸ｺﾞｼｯｸM-PRO"/>
          <w:sz w:val="24"/>
        </w:rPr>
      </w:pPr>
      <w:r w:rsidRPr="00353737">
        <w:rPr>
          <w:rFonts w:ascii="HG丸ｺﾞｼｯｸM-PRO" w:hAnsi="HG丸ｺﾞｼｯｸM-PRO" w:hint="eastAsia"/>
          <w:sz w:val="24"/>
        </w:rPr>
        <w:t>３　消防用設備等の確認</w:t>
      </w:r>
    </w:p>
    <w:p w:rsidR="0015384E" w:rsidRPr="00353737" w:rsidRDefault="0015384E" w:rsidP="00353737">
      <w:pPr>
        <w:adjustRightInd w:val="0"/>
        <w:spacing w:line="420" w:lineRule="exact"/>
        <w:ind w:left="178" w:hangingChars="80" w:hanging="178"/>
        <w:jc w:val="left"/>
        <w:rPr>
          <w:rFonts w:ascii="HG丸ｺﾞｼｯｸM-PRO" w:hAnsi="HG丸ｺﾞｼｯｸM-PRO"/>
          <w:sz w:val="24"/>
        </w:rPr>
      </w:pPr>
      <w:r w:rsidRPr="00353737">
        <w:rPr>
          <w:rFonts w:ascii="HG丸ｺﾞｼｯｸM-PRO" w:hAnsi="HG丸ｺﾞｼｯｸM-PRO" w:hint="eastAsia"/>
          <w:sz w:val="24"/>
        </w:rPr>
        <w:t xml:space="preserve">　　消火器、避難器具等の設置位置、操作方法等を把握するとともに、地震等により消防用設備等が使用できない状態となっていないかを確認し、破損等している消防用設備等は「使用不能」の表示を行うこと。</w:t>
      </w:r>
    </w:p>
    <w:p w:rsidR="0015384E" w:rsidRPr="00353737" w:rsidRDefault="0015384E" w:rsidP="00353737">
      <w:pPr>
        <w:adjustRightInd w:val="0"/>
        <w:spacing w:line="420" w:lineRule="exact"/>
        <w:jc w:val="left"/>
        <w:outlineLvl w:val="0"/>
        <w:rPr>
          <w:rFonts w:ascii="HG丸ｺﾞｼｯｸM-PRO" w:hAnsi="HG丸ｺﾞｼｯｸM-PRO"/>
          <w:sz w:val="24"/>
        </w:rPr>
      </w:pPr>
      <w:r w:rsidRPr="00353737">
        <w:rPr>
          <w:rFonts w:ascii="HG丸ｺﾞｼｯｸM-PRO" w:hAnsi="HG丸ｺﾞｼｯｸM-PRO" w:hint="eastAsia"/>
          <w:sz w:val="24"/>
        </w:rPr>
        <w:t>４　避難施設等の管理</w:t>
      </w:r>
    </w:p>
    <w:p w:rsidR="0015384E" w:rsidRPr="00353737" w:rsidRDefault="00353737" w:rsidP="00353737">
      <w:pPr>
        <w:adjustRightInd w:val="0"/>
        <w:spacing w:line="420" w:lineRule="exact"/>
        <w:ind w:firstLineChars="50" w:firstLine="111"/>
        <w:jc w:val="left"/>
        <w:rPr>
          <w:rFonts w:ascii="HG丸ｺﾞｼｯｸM-PRO" w:hAnsi="HG丸ｺﾞｼｯｸM-PRO"/>
          <w:sz w:val="24"/>
        </w:rPr>
      </w:pPr>
      <w:r>
        <w:rPr>
          <w:rFonts w:ascii="HG丸ｺﾞｼｯｸM-PRO" w:hAnsi="HG丸ｺﾞｼｯｸM-PRO" w:hint="eastAsia"/>
          <w:sz w:val="24"/>
        </w:rPr>
        <w:t>(1)</w:t>
      </w:r>
      <w:r w:rsidR="0015384E" w:rsidRPr="00353737">
        <w:rPr>
          <w:rFonts w:ascii="HG丸ｺﾞｼｯｸM-PRO" w:hAnsi="HG丸ｺﾞｼｯｸM-PRO" w:hint="eastAsia"/>
          <w:sz w:val="24"/>
        </w:rPr>
        <w:t>階段、通路等の避難施設は、火災の予防又は避難に支障となる物件等を置かないように管理すること。</w:t>
      </w:r>
    </w:p>
    <w:p w:rsidR="0015384E" w:rsidRPr="00353737" w:rsidRDefault="00353737" w:rsidP="00353737">
      <w:pPr>
        <w:adjustRightInd w:val="0"/>
        <w:spacing w:line="420" w:lineRule="exact"/>
        <w:ind w:firstLineChars="50" w:firstLine="111"/>
        <w:jc w:val="left"/>
        <w:rPr>
          <w:rFonts w:ascii="HG丸ｺﾞｼｯｸM-PRO" w:hAnsi="HG丸ｺﾞｼｯｸM-PRO"/>
          <w:sz w:val="24"/>
        </w:rPr>
      </w:pPr>
      <w:r>
        <w:rPr>
          <w:rFonts w:ascii="HG丸ｺﾞｼｯｸM-PRO" w:hAnsi="HG丸ｺﾞｼｯｸM-PRO" w:hint="eastAsia"/>
          <w:sz w:val="24"/>
        </w:rPr>
        <w:t>(2)</w:t>
      </w:r>
      <w:r w:rsidR="0015384E" w:rsidRPr="00353737">
        <w:rPr>
          <w:rFonts w:ascii="HG丸ｺﾞｼｯｸM-PRO" w:hAnsi="HG丸ｺﾞｼｯｸM-PRO" w:hint="eastAsia"/>
          <w:sz w:val="24"/>
        </w:rPr>
        <w:t>避難口又は地上に通ずる主たる通路に設ける戸は、鍵等を用いず容易に開放できるように管理すること。５　放火防止対策</w:t>
      </w:r>
    </w:p>
    <w:p w:rsidR="0015384E" w:rsidRPr="00353737" w:rsidRDefault="0015384E" w:rsidP="00353737">
      <w:pPr>
        <w:adjustRightInd w:val="0"/>
        <w:spacing w:line="420" w:lineRule="exact"/>
        <w:ind w:left="280" w:hangingChars="126" w:hanging="280"/>
        <w:jc w:val="left"/>
        <w:rPr>
          <w:rFonts w:ascii="HG丸ｺﾞｼｯｸM-PRO" w:hAnsi="HG丸ｺﾞｼｯｸM-PRO"/>
          <w:sz w:val="24"/>
        </w:rPr>
      </w:pPr>
      <w:r w:rsidRPr="00353737">
        <w:rPr>
          <w:rFonts w:ascii="HG丸ｺﾞｼｯｸM-PRO" w:hAnsi="HG丸ｺﾞｼｯｸM-PRO" w:hint="eastAsia"/>
          <w:sz w:val="24"/>
        </w:rPr>
        <w:t xml:space="preserve">　　避難所の屋内及び屋外、ごみ集積所、喫煙場所等は、整理整頓に努めるとともに、定期的に巡回し警戒に当たること。</w:t>
      </w:r>
    </w:p>
    <w:p w:rsidR="0015384E" w:rsidRPr="00353737" w:rsidRDefault="0015384E" w:rsidP="00353737">
      <w:pPr>
        <w:adjustRightInd w:val="0"/>
        <w:spacing w:line="420" w:lineRule="exact"/>
        <w:jc w:val="left"/>
        <w:outlineLvl w:val="0"/>
        <w:rPr>
          <w:rFonts w:ascii="HG丸ｺﾞｼｯｸM-PRO" w:hAnsi="HG丸ｺﾞｼｯｸM-PRO"/>
          <w:sz w:val="24"/>
        </w:rPr>
      </w:pPr>
      <w:r w:rsidRPr="00353737">
        <w:rPr>
          <w:rFonts w:ascii="HG丸ｺﾞｼｯｸM-PRO" w:hAnsi="HG丸ｺﾞｼｯｸM-PRO" w:hint="eastAsia"/>
          <w:sz w:val="24"/>
        </w:rPr>
        <w:t>６　自衛消防の組織の編成等</w:t>
      </w:r>
    </w:p>
    <w:p w:rsidR="00CE1BA1" w:rsidRPr="00353737" w:rsidRDefault="0015384E" w:rsidP="00353737">
      <w:pPr>
        <w:adjustRightInd w:val="0"/>
        <w:spacing w:line="420" w:lineRule="exact"/>
        <w:ind w:left="207" w:hangingChars="93" w:hanging="207"/>
        <w:jc w:val="left"/>
        <w:rPr>
          <w:rFonts w:ascii="HG丸ｺﾞｼｯｸM-PRO" w:hAnsi="HG丸ｺﾞｼｯｸM-PRO"/>
          <w:sz w:val="24"/>
        </w:rPr>
      </w:pPr>
      <w:r w:rsidRPr="00353737">
        <w:rPr>
          <w:rFonts w:ascii="HG丸ｺﾞｼｯｸM-PRO" w:hAnsi="HG丸ｺﾞｼｯｸM-PRO" w:hint="eastAsia"/>
          <w:sz w:val="24"/>
        </w:rPr>
        <w:t xml:space="preserve">　　火災等が発生した場合の被害軽減を図るため、区市町村職員や避難所の自治組織等による自衛消防の組織を編成するとともに、</w:t>
      </w:r>
      <w:r w:rsidR="0011467F" w:rsidRPr="00353737">
        <w:rPr>
          <w:rFonts w:ascii="HG丸ｺﾞｼｯｸM-PRO" w:hAnsi="HG丸ｺﾞｼｯｸM-PRO" w:hint="eastAsia"/>
          <w:sz w:val="24"/>
        </w:rPr>
        <w:t>各担当の任務を確認し、</w:t>
      </w:r>
      <w:r w:rsidRPr="00353737">
        <w:rPr>
          <w:rFonts w:ascii="HG丸ｺﾞｼｯｸM-PRO" w:hAnsi="HG丸ｺﾞｼｯｸM-PRO" w:hint="eastAsia"/>
          <w:sz w:val="24"/>
        </w:rPr>
        <w:t>訓練を実施すること（下図参照）。</w:t>
      </w:r>
    </w:p>
    <w:p w:rsidR="00CE1BA1" w:rsidRPr="00353737" w:rsidRDefault="00CE1BA1" w:rsidP="00353737">
      <w:pPr>
        <w:spacing w:line="420" w:lineRule="exact"/>
        <w:rPr>
          <w:sz w:val="24"/>
        </w:rPr>
      </w:pPr>
      <w:r w:rsidRPr="00353737">
        <w:rPr>
          <w:rFonts w:hint="eastAsia"/>
          <w:noProof/>
          <w:sz w:val="24"/>
        </w:rPr>
        <mc:AlternateContent>
          <mc:Choice Requires="wpg">
            <w:drawing>
              <wp:anchor distT="0" distB="0" distL="114300" distR="114300" simplePos="0" relativeHeight="251659264" behindDoc="0" locked="0" layoutInCell="1" allowOverlap="1" wp14:anchorId="3C3F31ED" wp14:editId="5F6B343A">
                <wp:simplePos x="0" y="0"/>
                <wp:positionH relativeFrom="column">
                  <wp:posOffset>509905</wp:posOffset>
                </wp:positionH>
                <wp:positionV relativeFrom="paragraph">
                  <wp:posOffset>47625</wp:posOffset>
                </wp:positionV>
                <wp:extent cx="5353050" cy="1547495"/>
                <wp:effectExtent l="14605" t="9525" r="13970" b="1460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1547495"/>
                          <a:chOff x="2931" y="12493"/>
                          <a:chExt cx="8430" cy="2437"/>
                        </a:xfrm>
                      </wpg:grpSpPr>
                      <wps:wsp>
                        <wps:cNvPr id="2" name="テキスト ボックス 2"/>
                        <wps:cNvSpPr txBox="1">
                          <a:spLocks noChangeArrowheads="1"/>
                        </wps:cNvSpPr>
                        <wps:spPr bwMode="auto">
                          <a:xfrm>
                            <a:off x="5531" y="12599"/>
                            <a:ext cx="4893"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BA1" w:rsidRDefault="00CE1BA1" w:rsidP="00CE1BA1">
                              <w:r>
                                <w:rPr>
                                  <w:rFonts w:hint="eastAsia"/>
                                </w:rPr>
                                <w:t>通報</w:t>
                              </w:r>
                              <w:r>
                                <w:t>連絡担当</w:t>
                              </w:r>
                              <w:r>
                                <w:rPr>
                                  <w:rFonts w:hint="eastAsia"/>
                                </w:rPr>
                                <w:t xml:space="preserve">　</w:t>
                              </w:r>
                              <w:r>
                                <w:t xml:space="preserve">　・</w:t>
                              </w:r>
                              <w:r>
                                <w:rPr>
                                  <w:rFonts w:hint="eastAsia"/>
                                </w:rPr>
                                <w:t>１１９</w:t>
                              </w:r>
                              <w:r>
                                <w:t>番通報</w:t>
                              </w:r>
                            </w:p>
                            <w:p w:rsidR="00CE1BA1" w:rsidRPr="009726C3" w:rsidRDefault="00CE1BA1" w:rsidP="00CE1BA1">
                              <w:r>
                                <w:rPr>
                                  <w:rFonts w:hint="eastAsia"/>
                                </w:rPr>
                                <w:t xml:space="preserve">　</w:t>
                              </w:r>
                              <w:r>
                                <w:t xml:space="preserve">　　　　　　　</w:t>
                              </w:r>
                              <w:r>
                                <w:rPr>
                                  <w:rFonts w:hint="eastAsia"/>
                                </w:rPr>
                                <w:t>・</w:t>
                              </w:r>
                              <w:r>
                                <w:t>防火担当責任者等への報告</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3234" y="13353"/>
                            <a:ext cx="1985" cy="447"/>
                          </a:xfrm>
                          <a:prstGeom prst="rect">
                            <a:avLst/>
                          </a:prstGeom>
                          <a:solidFill>
                            <a:srgbClr val="FFFFFF"/>
                          </a:solidFill>
                          <a:ln w="9525">
                            <a:solidFill>
                              <a:srgbClr val="000000"/>
                            </a:solidFill>
                            <a:miter lim="800000"/>
                            <a:headEnd/>
                            <a:tailEnd/>
                          </a:ln>
                        </wps:spPr>
                        <wps:txbx>
                          <w:txbxContent>
                            <w:p w:rsidR="00CE1BA1" w:rsidRDefault="00CE1BA1" w:rsidP="00CE1BA1">
                              <w:r>
                                <w:rPr>
                                  <w:rFonts w:hint="eastAsia"/>
                                </w:rPr>
                                <w:t>防火担当</w:t>
                              </w:r>
                              <w:r>
                                <w:t>責任者</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5531" y="13352"/>
                            <a:ext cx="5704" cy="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BA1" w:rsidRDefault="00CE1BA1" w:rsidP="00CE1BA1">
                              <w:r>
                                <w:rPr>
                                  <w:rFonts w:hint="eastAsia"/>
                                </w:rPr>
                                <w:t>初期消火</w:t>
                              </w:r>
                              <w:r>
                                <w:t>担当</w:t>
                              </w:r>
                              <w:r>
                                <w:rPr>
                                  <w:rFonts w:hint="eastAsia"/>
                                </w:rPr>
                                <w:t xml:space="preserve">　</w:t>
                              </w:r>
                              <w:r>
                                <w:t xml:space="preserve">　・消火器、水バケツ等による</w:t>
                              </w:r>
                              <w:r>
                                <w:rPr>
                                  <w:rFonts w:hint="eastAsia"/>
                                </w:rPr>
                                <w:t>初期消火</w:t>
                              </w:r>
                              <w:r>
                                <w:t xml:space="preserve">　</w:t>
                              </w:r>
                            </w:p>
                          </w:txbxContent>
                        </wps:txbx>
                        <wps:bodyPr rot="0" vert="horz" wrap="square" lIns="91440" tIns="45720" rIns="91440" bIns="45720" anchor="t" anchorCtr="0" upright="1">
                          <a:noAutofit/>
                        </wps:bodyPr>
                      </wps:wsp>
                      <wps:wsp>
                        <wps:cNvPr id="5" name="テキスト ボックス 2"/>
                        <wps:cNvSpPr txBox="1">
                          <a:spLocks noChangeArrowheads="1"/>
                        </wps:cNvSpPr>
                        <wps:spPr bwMode="auto">
                          <a:xfrm>
                            <a:off x="5531" y="13755"/>
                            <a:ext cx="5704" cy="1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BA1" w:rsidRDefault="00CE1BA1" w:rsidP="00CE1BA1">
                              <w:r>
                                <w:rPr>
                                  <w:rFonts w:hint="eastAsia"/>
                                </w:rPr>
                                <w:t>避難誘導</w:t>
                              </w:r>
                              <w:r>
                                <w:t>担当</w:t>
                              </w:r>
                              <w:r>
                                <w:rPr>
                                  <w:rFonts w:hint="eastAsia"/>
                                </w:rPr>
                                <w:t xml:space="preserve">　</w:t>
                              </w:r>
                              <w:r>
                                <w:t xml:space="preserve">　・安全な場所までの</w:t>
                              </w:r>
                              <w:r>
                                <w:rPr>
                                  <w:rFonts w:hint="eastAsia"/>
                                </w:rPr>
                                <w:t>避難誘導</w:t>
                              </w:r>
                            </w:p>
                            <w:p w:rsidR="00CE1BA1" w:rsidRPr="00CF6119" w:rsidRDefault="00CE1BA1" w:rsidP="00CE1BA1">
                              <w:pPr>
                                <w:ind w:left="1834" w:hangingChars="906" w:hanging="1834"/>
                              </w:pPr>
                              <w:r>
                                <w:rPr>
                                  <w:rFonts w:hint="eastAsia"/>
                                </w:rPr>
                                <w:t xml:space="preserve">　</w:t>
                              </w:r>
                              <w:r>
                                <w:t xml:space="preserve">　　　　　　　・災害時要援護者（障がい者、高齢者、</w:t>
                              </w:r>
                              <w:r>
                                <w:rPr>
                                  <w:rFonts w:hint="eastAsia"/>
                                </w:rPr>
                                <w:t>乳幼児</w:t>
                              </w:r>
                              <w:r>
                                <w:t>、妊産婦</w:t>
                              </w:r>
                              <w:r>
                                <w:rPr>
                                  <w:rFonts w:hint="eastAsia"/>
                                </w:rPr>
                                <w:t>等</w:t>
                              </w:r>
                              <w:r>
                                <w:t>）の支援</w:t>
                              </w:r>
                            </w:p>
                          </w:txbxContent>
                        </wps:txbx>
                        <wps:bodyPr rot="0" vert="horz" wrap="square" lIns="91440" tIns="45720" rIns="91440" bIns="45720" anchor="t" anchorCtr="0" upright="1">
                          <a:noAutofit/>
                        </wps:bodyPr>
                      </wps:wsp>
                      <wps:wsp>
                        <wps:cNvPr id="6" name="正方形/長方形 6"/>
                        <wps:cNvSpPr>
                          <a:spLocks noChangeArrowheads="1"/>
                        </wps:cNvSpPr>
                        <wps:spPr bwMode="auto">
                          <a:xfrm>
                            <a:off x="2931" y="12493"/>
                            <a:ext cx="8430" cy="2437"/>
                          </a:xfrm>
                          <a:prstGeom prst="rect">
                            <a:avLst/>
                          </a:prstGeom>
                          <a:noFill/>
                          <a:ln w="12700" algn="ctr">
                            <a:solidFill>
                              <a:srgbClr val="70AD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 name="直線コネクタ 7"/>
                        <wps:cNvCnPr>
                          <a:cxnSpLocks noChangeShapeType="1"/>
                        </wps:cNvCnPr>
                        <wps:spPr bwMode="auto">
                          <a:xfrm>
                            <a:off x="4161" y="13074"/>
                            <a:ext cx="0" cy="280"/>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8" name="フリーフォーム 8"/>
                        <wps:cNvSpPr>
                          <a:spLocks/>
                        </wps:cNvSpPr>
                        <wps:spPr bwMode="auto">
                          <a:xfrm>
                            <a:off x="5503" y="12851"/>
                            <a:ext cx="182" cy="1146"/>
                          </a:xfrm>
                          <a:custGeom>
                            <a:avLst/>
                            <a:gdLst>
                              <a:gd name="T0" fmla="*/ 106532 w 115409"/>
                              <a:gd name="T1" fmla="*/ 0 h 727969"/>
                              <a:gd name="T2" fmla="*/ 0 w 115409"/>
                              <a:gd name="T3" fmla="*/ 0 h 727969"/>
                              <a:gd name="T4" fmla="*/ 0 w 115409"/>
                              <a:gd name="T5" fmla="*/ 727969 h 727969"/>
                              <a:gd name="T6" fmla="*/ 115409 w 115409"/>
                              <a:gd name="T7" fmla="*/ 727969 h 7279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409" h="727969">
                                <a:moveTo>
                                  <a:pt x="106532" y="0"/>
                                </a:moveTo>
                                <a:lnTo>
                                  <a:pt x="0" y="0"/>
                                </a:lnTo>
                                <a:lnTo>
                                  <a:pt x="0" y="727969"/>
                                </a:lnTo>
                                <a:lnTo>
                                  <a:pt x="115409" y="727969"/>
                                </a:lnTo>
                              </a:path>
                            </a:pathLst>
                          </a:custGeom>
                          <a:noFill/>
                          <a:ln w="6350" cap="flat" cmpd="sng" algn="ctr">
                            <a:solidFill>
                              <a:srgbClr val="5B9BD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直線コネクタ 9"/>
                        <wps:cNvCnPr>
                          <a:cxnSpLocks noChangeShapeType="1"/>
                        </wps:cNvCnPr>
                        <wps:spPr bwMode="auto">
                          <a:xfrm flipH="1">
                            <a:off x="5223" y="13592"/>
                            <a:ext cx="462" cy="0"/>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10" name="テキスト ボックス 2"/>
                        <wps:cNvSpPr txBox="1">
                          <a:spLocks noChangeArrowheads="1"/>
                        </wps:cNvSpPr>
                        <wps:spPr bwMode="auto">
                          <a:xfrm>
                            <a:off x="3238" y="12627"/>
                            <a:ext cx="1985" cy="447"/>
                          </a:xfrm>
                          <a:prstGeom prst="rect">
                            <a:avLst/>
                          </a:prstGeom>
                          <a:solidFill>
                            <a:srgbClr val="FFFFFF"/>
                          </a:solidFill>
                          <a:ln w="9525">
                            <a:solidFill>
                              <a:srgbClr val="000000"/>
                            </a:solidFill>
                            <a:miter lim="800000"/>
                            <a:headEnd/>
                            <a:tailEnd/>
                          </a:ln>
                        </wps:spPr>
                        <wps:txbx>
                          <w:txbxContent>
                            <w:p w:rsidR="00CE1BA1" w:rsidRDefault="00CE1BA1" w:rsidP="00CE1BA1">
                              <w:r>
                                <w:rPr>
                                  <w:rFonts w:hint="eastAsia"/>
                                </w:rPr>
                                <w:t>避難所</w:t>
                              </w:r>
                              <w:r>
                                <w:t>管理</w:t>
                              </w:r>
                              <w:r>
                                <w:rPr>
                                  <w:rFonts w:hint="eastAsia"/>
                                </w:rPr>
                                <w:t>責任者</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40.15pt;margin-top:3.75pt;width:421.5pt;height:121.85pt;z-index:251659264" coordorigin="2931,12493" coordsize="8430,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">
                <v:shapetype id="_x0000_t202" coordsize="21600,21600" o:spt="202" path="m,l,21600r21600,l21600,xe">
                  <v:stroke joinstyle="miter"/>
                  <v:path gradientshapeok="t" o:connecttype="rect"/>
                </v:shapetype>
                <v:shape id="テキスト ボックス 2" o:spid="_x0000_s1027" type="#_x0000_t202" style="position:absolute;left:5531;top:12599;width:4893;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CE1BA1" w:rsidRDefault="00CE1BA1" w:rsidP="00CE1BA1">
                        <w:r>
                          <w:rPr>
                            <w:rFonts w:hint="eastAsia"/>
                          </w:rPr>
                          <w:t>通報</w:t>
                        </w:r>
                        <w:r>
                          <w:t>連絡担当</w:t>
                        </w:r>
                        <w:r>
                          <w:rPr>
                            <w:rFonts w:hint="eastAsia"/>
                          </w:rPr>
                          <w:t xml:space="preserve">　</w:t>
                        </w:r>
                        <w:r>
                          <w:t xml:space="preserve">　・</w:t>
                        </w:r>
                        <w:r>
                          <w:rPr>
                            <w:rFonts w:hint="eastAsia"/>
                          </w:rPr>
                          <w:t>１１９</w:t>
                        </w:r>
                        <w:r>
                          <w:t>番通報</w:t>
                        </w:r>
                      </w:p>
                      <w:p w:rsidR="00CE1BA1" w:rsidRPr="009726C3" w:rsidRDefault="00CE1BA1" w:rsidP="00CE1BA1">
                        <w:r>
                          <w:rPr>
                            <w:rFonts w:hint="eastAsia"/>
                          </w:rPr>
                          <w:t xml:space="preserve">　</w:t>
                        </w:r>
                        <w:r>
                          <w:t xml:space="preserve">　　　　　　　</w:t>
                        </w:r>
                        <w:r>
                          <w:rPr>
                            <w:rFonts w:hint="eastAsia"/>
                          </w:rPr>
                          <w:t>・</w:t>
                        </w:r>
                        <w:r>
                          <w:t>防火担当責任者等への報告</w:t>
                        </w:r>
                      </w:p>
                    </w:txbxContent>
                  </v:textbox>
                </v:shape>
                <v:shape id="テキスト ボックス 2" o:spid="_x0000_s1028" type="#_x0000_t202" style="position:absolute;left:3234;top:13353;width:1985;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CE1BA1" w:rsidRDefault="00CE1BA1" w:rsidP="00CE1BA1">
                        <w:r>
                          <w:rPr>
                            <w:rFonts w:hint="eastAsia"/>
                          </w:rPr>
                          <w:t>防火担当</w:t>
                        </w:r>
                        <w:r>
                          <w:t>責任者</w:t>
                        </w:r>
                      </w:p>
                    </w:txbxContent>
                  </v:textbox>
                </v:shape>
                <v:shape id="テキスト ボックス 2" o:spid="_x0000_s1029" type="#_x0000_t202" style="position:absolute;left:5531;top:13352;width:5704;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CE1BA1" w:rsidRDefault="00CE1BA1" w:rsidP="00CE1BA1">
                        <w:r>
                          <w:rPr>
                            <w:rFonts w:hint="eastAsia"/>
                          </w:rPr>
                          <w:t>初期消火</w:t>
                        </w:r>
                        <w:r>
                          <w:t>担当</w:t>
                        </w:r>
                        <w:r>
                          <w:rPr>
                            <w:rFonts w:hint="eastAsia"/>
                          </w:rPr>
                          <w:t xml:space="preserve">　</w:t>
                        </w:r>
                        <w:r>
                          <w:t xml:space="preserve">　・消火器、水バケツ等による</w:t>
                        </w:r>
                        <w:r>
                          <w:rPr>
                            <w:rFonts w:hint="eastAsia"/>
                          </w:rPr>
                          <w:t>初期消火</w:t>
                        </w:r>
                        <w:r>
                          <w:t xml:space="preserve">　</w:t>
                        </w:r>
                      </w:p>
                    </w:txbxContent>
                  </v:textbox>
                </v:shape>
                <v:shape id="テキスト ボックス 2" o:spid="_x0000_s1030" type="#_x0000_t202" style="position:absolute;left:5531;top:13755;width:5704;height:1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CE1BA1" w:rsidRDefault="00CE1BA1" w:rsidP="00CE1BA1">
                        <w:r>
                          <w:rPr>
                            <w:rFonts w:hint="eastAsia"/>
                          </w:rPr>
                          <w:t>避難誘導</w:t>
                        </w:r>
                        <w:r>
                          <w:t>担当</w:t>
                        </w:r>
                        <w:r>
                          <w:rPr>
                            <w:rFonts w:hint="eastAsia"/>
                          </w:rPr>
                          <w:t xml:space="preserve">　</w:t>
                        </w:r>
                        <w:r>
                          <w:t xml:space="preserve">　・安全な場所までの</w:t>
                        </w:r>
                        <w:r>
                          <w:rPr>
                            <w:rFonts w:hint="eastAsia"/>
                          </w:rPr>
                          <w:t>避難誘導</w:t>
                        </w:r>
                      </w:p>
                      <w:p w:rsidR="00CE1BA1" w:rsidRPr="00CF6119" w:rsidRDefault="00CE1BA1" w:rsidP="00CE1BA1">
                        <w:pPr>
                          <w:ind w:left="1834" w:hangingChars="906" w:hanging="1834"/>
                        </w:pPr>
                        <w:r>
                          <w:rPr>
                            <w:rFonts w:hint="eastAsia"/>
                          </w:rPr>
                          <w:t xml:space="preserve">　</w:t>
                        </w:r>
                        <w:r>
                          <w:t xml:space="preserve">　　　　　　　・災害時要援護者（障がい者、高齢者、</w:t>
                        </w:r>
                        <w:r>
                          <w:rPr>
                            <w:rFonts w:hint="eastAsia"/>
                          </w:rPr>
                          <w:t>乳幼児</w:t>
                        </w:r>
                        <w:r>
                          <w:t>、妊産婦</w:t>
                        </w:r>
                        <w:r>
                          <w:rPr>
                            <w:rFonts w:hint="eastAsia"/>
                          </w:rPr>
                          <w:t>等</w:t>
                        </w:r>
                        <w:r>
                          <w:t>）の支援</w:t>
                        </w:r>
                      </w:p>
                    </w:txbxContent>
                  </v:textbox>
                </v:shape>
                <v:rect id="正方形/長方形 6" o:spid="_x0000_s1031" style="position:absolute;left:2931;top:12493;width:8430;height:2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7wPsIA&#10;AADaAAAADwAAAGRycy9kb3ducmV2LnhtbESPQYvCMBSE74L/ITzBi6zpehDbNYqIgggrqAWvj+bZ&#10;drd5qU22dv+9EQSPw8x8w8yXnalES40rLSv4HEcgiDOrS84VpOftxwyE88gaK8uk4J8cLBf93hwT&#10;be98pPbkcxEg7BJUUHhfJ1K6rCCDbmxr4uBdbWPQB9nkUjd4D3BTyUkUTaXBksNCgTWtC8p+T39G&#10;wTa+pi1d9vl+FOvJt71Ruvk5KDUcdKsvEJ46/w6/2jutYAr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vA+wgAAANoAAAAPAAAAAAAAAAAAAAAAAJgCAABkcnMvZG93&#10;bnJldi54bWxQSwUGAAAAAAQABAD1AAAAhwMAAAAA&#10;" filled="f" strokecolor="#70ad47" strokeweight="1pt"/>
                <v:line id="直線コネクタ 7" o:spid="_x0000_s1032" style="position:absolute;visibility:visible;mso-wrap-style:square" from="4161,13074" to="4161,1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SMQAAADaAAAADwAAAGRycy9kb3ducmV2LnhtbESPQWvCQBSE74L/YXlCb7pRik1TN0GE&#10;QiBCadRDb4/sazaYfRuyW03/fbdQ6HGYmW+YXTHZXtxo9J1jBetVAoK4cbrjVsH59LpMQfiArLF3&#10;TAq+yUORz2c7zLS78zvd6tCKCGGfoQITwpBJ6RtDFv3KDcTR+3SjxRDl2Eo94j3CbS83SbKVFjuO&#10;CwYHOhhqrvWXVXB8q4bS7C8s07p6rj625dH2j0o9LKb9C4hAU/gP/7VLreAJfq/EGy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yVNIxAAAANoAAAAPAAAAAAAAAAAA&#10;AAAAAKECAABkcnMvZG93bnJldi54bWxQSwUGAAAAAAQABAD5AAAAkgMAAAAA&#10;" strokecolor="#5b9bd5" strokeweight=".5pt">
                  <v:stroke joinstyle="miter"/>
                </v:line>
                <v:shape id="フリーフォーム 8" o:spid="_x0000_s1033" style="position:absolute;left:5503;top:12851;width:182;height:1146;visibility:visible;mso-wrap-style:square;v-text-anchor:middle" coordsize="115409,727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MfMAA&#10;AADaAAAADwAAAGRycy9kb3ducmV2LnhtbERPTYvCMBC9L/gfwgje1lRBXatRRFhY9rBoq56HZmyr&#10;zaQ00VZ/vTkIe3y87+W6M5W4U+NKywpGwwgEcWZ1ybmCQ/r9+QXCeWSNlWVS8CAH61XvY4mxti3v&#10;6Z74XIQQdjEqKLyvYyldVpBBN7Q1ceDOtjHoA2xyqRtsQ7ip5DiKptJgyaGhwJq2BWXX5GYU/LnH&#10;aZpRctnNzW32O2kv4+cxVWrQ7zYLEJ46/y9+u3+0grA1XAk3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0MfMAAAADaAAAADwAAAAAAAAAAAAAAAACYAgAAZHJzL2Rvd25y&#10;ZXYueG1sUEsFBgAAAAAEAAQA9QAAAIUDAAAAAA==&#10;" path="m106532,l,,,727969r115409,e" filled="f" strokecolor="#5b9bd5" strokeweight=".5pt">
                  <v:stroke joinstyle="miter"/>
                  <v:path arrowok="t" o:connecttype="custom" o:connectlocs="168,0;0,0;0,1146;182,1146" o:connectangles="0,0,0,0"/>
                </v:shape>
                <v:line id="直線コネクタ 9" o:spid="_x0000_s1034" style="position:absolute;flip:x;visibility:visible;mso-wrap-style:square" from="5223,13592" to="5685,13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GQAb8AAADaAAAADwAAAGRycy9kb3ducmV2LnhtbESPzarCMBSE94LvEI7gTlMFRatRpF7B&#10;5fUH3R6aY1tsTkqT29a3vxEEl8PMfMOst50pRUO1KywrmIwjEMSp1QVnCq6Xw2gBwnlkjaVlUvAi&#10;B9tNv7fGWNuWT9ScfSYChF2MCnLvq1hKl+Zk0I1tRRy8h60N+iDrTOoa2wA3pZxG0VwaLDgs5FhR&#10;klP6PP8ZBfiLzf7nNJu3905e25e8JUlplBoOut0KhKfOf8Of9lErWML7SrgBcvM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VGQAb8AAADaAAAADwAAAAAAAAAAAAAAAACh&#10;AgAAZHJzL2Rvd25yZXYueG1sUEsFBgAAAAAEAAQA+QAAAI0DAAAAAA==&#10;" strokecolor="#5b9bd5" strokeweight=".5pt">
                  <v:stroke joinstyle="miter"/>
                </v:line>
                <v:shape id="テキスト ボックス 2" o:spid="_x0000_s1035" type="#_x0000_t202" style="position:absolute;left:3238;top:12627;width:1985;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E1BA1" w:rsidRDefault="00CE1BA1" w:rsidP="00CE1BA1">
                        <w:r>
                          <w:rPr>
                            <w:rFonts w:hint="eastAsia"/>
                          </w:rPr>
                          <w:t>避難所</w:t>
                        </w:r>
                        <w:r>
                          <w:t>管理</w:t>
                        </w:r>
                        <w:r>
                          <w:rPr>
                            <w:rFonts w:hint="eastAsia"/>
                          </w:rPr>
                          <w:t>責任者</w:t>
                        </w:r>
                      </w:p>
                    </w:txbxContent>
                  </v:textbox>
                </v:shape>
              </v:group>
            </w:pict>
          </mc:Fallback>
        </mc:AlternateContent>
      </w:r>
    </w:p>
    <w:p w:rsidR="00CE1BA1" w:rsidRPr="00353737" w:rsidRDefault="00CE1BA1" w:rsidP="00353737">
      <w:pPr>
        <w:spacing w:line="420" w:lineRule="exact"/>
        <w:rPr>
          <w:sz w:val="24"/>
        </w:rPr>
      </w:pPr>
    </w:p>
    <w:p w:rsidR="00CE1BA1" w:rsidRPr="00353737" w:rsidRDefault="00CE1BA1" w:rsidP="00353737">
      <w:pPr>
        <w:spacing w:line="420" w:lineRule="exact"/>
        <w:rPr>
          <w:sz w:val="24"/>
        </w:rPr>
      </w:pPr>
    </w:p>
    <w:p w:rsidR="00CE1BA1" w:rsidRPr="00353737" w:rsidRDefault="00CE1BA1" w:rsidP="00353737">
      <w:pPr>
        <w:spacing w:line="420" w:lineRule="exact"/>
        <w:rPr>
          <w:sz w:val="24"/>
        </w:rPr>
      </w:pPr>
    </w:p>
    <w:p w:rsidR="00CE1BA1" w:rsidRPr="00353737" w:rsidRDefault="00CE1BA1" w:rsidP="00353737">
      <w:pPr>
        <w:spacing w:line="420" w:lineRule="exact"/>
        <w:rPr>
          <w:sz w:val="24"/>
        </w:rPr>
      </w:pPr>
    </w:p>
    <w:p w:rsidR="00CE1BA1" w:rsidRPr="00353737" w:rsidRDefault="00CE1BA1" w:rsidP="00353737">
      <w:pPr>
        <w:spacing w:line="420" w:lineRule="exact"/>
        <w:rPr>
          <w:sz w:val="24"/>
        </w:rPr>
      </w:pPr>
    </w:p>
    <w:p w:rsidR="00CE1BA1" w:rsidRPr="00353737" w:rsidRDefault="00CE1BA1" w:rsidP="00353737">
      <w:pPr>
        <w:adjustRightInd w:val="0"/>
        <w:spacing w:line="420" w:lineRule="exact"/>
        <w:ind w:left="207" w:hangingChars="93" w:hanging="207"/>
        <w:jc w:val="left"/>
        <w:rPr>
          <w:rFonts w:ascii="HG丸ｺﾞｼｯｸM-PRO" w:hAnsi="HG丸ｺﾞｼｯｸM-PRO"/>
          <w:sz w:val="24"/>
        </w:rPr>
      </w:pPr>
    </w:p>
    <w:p w:rsidR="0015384E" w:rsidRPr="00353737" w:rsidRDefault="0015384E" w:rsidP="00353737">
      <w:pPr>
        <w:spacing w:line="420" w:lineRule="exact"/>
        <w:ind w:left="222" w:rightChars="50" w:right="101" w:hangingChars="100" w:hanging="222"/>
        <w:rPr>
          <w:rFonts w:ascii="HG丸ｺﾞｼｯｸM-PRO" w:hAnsi="HG丸ｺﾞｼｯｸM-PRO"/>
          <w:sz w:val="24"/>
        </w:rPr>
      </w:pPr>
      <w:r w:rsidRPr="00353737">
        <w:rPr>
          <w:rFonts w:ascii="HG丸ｺﾞｼｯｸM-PRO" w:hAnsi="HG丸ｺﾞｼｯｸM-PRO" w:hint="eastAsia"/>
          <w:bCs/>
          <w:kern w:val="0"/>
          <w:sz w:val="24"/>
        </w:rPr>
        <w:t xml:space="preserve">７　</w:t>
      </w:r>
      <w:r w:rsidRPr="00353737">
        <w:rPr>
          <w:rFonts w:ascii="HG丸ｺﾞｼｯｸM-PRO" w:hAnsi="HG丸ｺﾞｼｯｸM-PRO" w:hint="eastAsia"/>
          <w:sz w:val="24"/>
        </w:rPr>
        <w:t>在館者への順守事項の周知徹底</w:t>
      </w:r>
    </w:p>
    <w:p w:rsidR="0015384E" w:rsidRPr="00353737" w:rsidRDefault="0015384E" w:rsidP="00353737">
      <w:pPr>
        <w:spacing w:line="420" w:lineRule="exact"/>
        <w:ind w:leftChars="100" w:left="202" w:rightChars="50" w:right="101"/>
        <w:outlineLvl w:val="0"/>
        <w:rPr>
          <w:rFonts w:ascii="HG丸ｺﾞｼｯｸM-PRO" w:hAnsi="HG丸ｺﾞｼｯｸM-PRO"/>
          <w:sz w:val="24"/>
        </w:rPr>
      </w:pPr>
      <w:r w:rsidRPr="00353737">
        <w:rPr>
          <w:rFonts w:ascii="HG丸ｺﾞｼｯｸM-PRO" w:hAnsi="HG丸ｺﾞｼｯｸM-PRO" w:hint="eastAsia"/>
          <w:bCs/>
          <w:kern w:val="0"/>
          <w:sz w:val="24"/>
        </w:rPr>
        <w:t>「</w:t>
      </w:r>
      <w:bookmarkStart w:id="0" w:name="_GoBack"/>
      <w:bookmarkEnd w:id="0"/>
      <w:r w:rsidRPr="00353737">
        <w:rPr>
          <w:rFonts w:ascii="HG丸ｺﾞｼｯｸM-PRO" w:hAnsi="HG丸ｺﾞｼｯｸM-PRO" w:hint="eastAsia"/>
          <w:sz w:val="24"/>
        </w:rPr>
        <w:t>防火安全に係る</w:t>
      </w:r>
      <w:r w:rsidR="00240CBC" w:rsidRPr="00353737">
        <w:rPr>
          <w:rFonts w:ascii="HG丸ｺﾞｼｯｸM-PRO" w:hAnsi="HG丸ｺﾞｼｯｸM-PRO" w:hint="eastAsia"/>
          <w:sz w:val="24"/>
        </w:rPr>
        <w:t>注意</w:t>
      </w:r>
      <w:r w:rsidRPr="00353737">
        <w:rPr>
          <w:rFonts w:ascii="HG丸ｺﾞｼｯｸM-PRO" w:hAnsi="HG丸ｺﾞｼｯｸM-PRO" w:hint="eastAsia"/>
          <w:sz w:val="24"/>
        </w:rPr>
        <w:t>事項</w:t>
      </w:r>
      <w:r w:rsidR="005D3DF0">
        <w:rPr>
          <w:rFonts w:ascii="HG丸ｺﾞｼｯｸM-PRO" w:hAnsi="HG丸ｺﾞｼｯｸM-PRO" w:hint="eastAsia"/>
          <w:sz w:val="24"/>
        </w:rPr>
        <w:t>」</w:t>
      </w:r>
      <w:r w:rsidR="00353737">
        <w:rPr>
          <w:rFonts w:ascii="HG丸ｺﾞｼｯｸM-PRO" w:hAnsi="HG丸ｺﾞｼｯｸM-PRO" w:hint="eastAsia"/>
          <w:sz w:val="24"/>
        </w:rPr>
        <w:t>（避難所掲示用資料</w:t>
      </w:r>
      <w:r w:rsidR="005D3DF0">
        <w:rPr>
          <w:rFonts w:ascii="HG丸ｺﾞｼｯｸM-PRO" w:hAnsi="HG丸ｺﾞｼｯｸM-PRO" w:hint="eastAsia"/>
          <w:sz w:val="24"/>
        </w:rPr>
        <w:t>15</w:t>
      </w:r>
      <w:r w:rsidR="00240CBC" w:rsidRPr="00353737">
        <w:rPr>
          <w:rFonts w:ascii="HG丸ｺﾞｼｯｸM-PRO" w:hAnsi="HG丸ｺﾞｼｯｸM-PRO" w:hint="eastAsia"/>
          <w:sz w:val="24"/>
        </w:rPr>
        <w:t>）</w:t>
      </w:r>
      <w:r w:rsidRPr="00353737">
        <w:rPr>
          <w:rFonts w:ascii="HG丸ｺﾞｼｯｸM-PRO" w:hAnsi="HG丸ｺﾞｼｯｸM-PRO" w:hint="eastAsia"/>
          <w:sz w:val="24"/>
        </w:rPr>
        <w:t>」を避難所の見やすい場所に掲示し、在館者に周知徹底を図ること。</w:t>
      </w:r>
    </w:p>
    <w:sectPr w:rsidR="0015384E" w:rsidRPr="00353737" w:rsidSect="00F4126F">
      <w:pgSz w:w="11906" w:h="16838" w:code="9"/>
      <w:pgMar w:top="567" w:right="567" w:bottom="567" w:left="567" w:header="851" w:footer="992" w:gutter="0"/>
      <w:cols w:space="425"/>
      <w:docGrid w:type="linesAndChars" w:linePitch="302"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FE2" w:rsidRDefault="00C06FE2" w:rsidP="006D08BC">
      <w:r>
        <w:separator/>
      </w:r>
    </w:p>
  </w:endnote>
  <w:endnote w:type="continuationSeparator" w:id="0">
    <w:p w:rsidR="00C06FE2" w:rsidRDefault="00C06FE2" w:rsidP="006D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FE2" w:rsidRDefault="00C06FE2" w:rsidP="006D08BC">
      <w:r>
        <w:separator/>
      </w:r>
    </w:p>
  </w:footnote>
  <w:footnote w:type="continuationSeparator" w:id="0">
    <w:p w:rsidR="00C06FE2" w:rsidRDefault="00C06FE2" w:rsidP="006D0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196"/>
    <w:multiLevelType w:val="hybridMultilevel"/>
    <w:tmpl w:val="BE0C75FC"/>
    <w:lvl w:ilvl="0" w:tplc="A5AE6D70">
      <w:start w:val="1"/>
      <w:numFmt w:val="decimal"/>
      <w:lvlText w:val="(%1)"/>
      <w:lvlJc w:val="left"/>
      <w:pPr>
        <w:ind w:left="360" w:hanging="360"/>
      </w:pPr>
      <w:rPr>
        <w:rFonts w:ascii="HG丸ｺﾞｼｯｸM-PRO" w:eastAsia="HG丸ｺﾞｼｯｸM-PRO" w:cs="Times New Roman" w:hint="eastAsia"/>
        <w:b/>
        <w:sz w:val="24"/>
        <w:szCs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76B7093F"/>
    <w:multiLevelType w:val="hybridMultilevel"/>
    <w:tmpl w:val="9EA0E498"/>
    <w:lvl w:ilvl="0" w:tplc="3DF41CA0">
      <w:start w:val="1"/>
      <w:numFmt w:val="decimalEnclosedParen"/>
      <w:suff w:val="space"/>
      <w:lvlText w:val="%1"/>
      <w:lvlJc w:val="left"/>
      <w:pPr>
        <w:ind w:left="710"/>
      </w:pPr>
      <w:rPr>
        <w:rFonts w:ascii="ＭＳ 明朝" w:eastAsia="ＭＳ 明朝" w:hAnsi="ＭＳ 明朝" w:cs="Times New Roman"/>
      </w:rPr>
    </w:lvl>
    <w:lvl w:ilvl="1" w:tplc="04090017" w:tentative="1">
      <w:start w:val="1"/>
      <w:numFmt w:val="aiueoFullWidth"/>
      <w:lvlText w:val="(%2)"/>
      <w:lvlJc w:val="left"/>
      <w:pPr>
        <w:ind w:left="2180" w:hanging="420"/>
      </w:pPr>
      <w:rPr>
        <w:rFonts w:cs="Times New Roman"/>
      </w:rPr>
    </w:lvl>
    <w:lvl w:ilvl="2" w:tplc="04090011" w:tentative="1">
      <w:start w:val="1"/>
      <w:numFmt w:val="decimalEnclosedCircle"/>
      <w:lvlText w:val="%3"/>
      <w:lvlJc w:val="left"/>
      <w:pPr>
        <w:ind w:left="2600" w:hanging="420"/>
      </w:pPr>
      <w:rPr>
        <w:rFonts w:cs="Times New Roman"/>
      </w:rPr>
    </w:lvl>
    <w:lvl w:ilvl="3" w:tplc="0409000F" w:tentative="1">
      <w:start w:val="1"/>
      <w:numFmt w:val="decimal"/>
      <w:lvlText w:val="%4."/>
      <w:lvlJc w:val="left"/>
      <w:pPr>
        <w:ind w:left="3020" w:hanging="420"/>
      </w:pPr>
      <w:rPr>
        <w:rFonts w:cs="Times New Roman"/>
      </w:rPr>
    </w:lvl>
    <w:lvl w:ilvl="4" w:tplc="04090017" w:tentative="1">
      <w:start w:val="1"/>
      <w:numFmt w:val="aiueoFullWidth"/>
      <w:lvlText w:val="(%5)"/>
      <w:lvlJc w:val="left"/>
      <w:pPr>
        <w:ind w:left="3440" w:hanging="420"/>
      </w:pPr>
      <w:rPr>
        <w:rFonts w:cs="Times New Roman"/>
      </w:rPr>
    </w:lvl>
    <w:lvl w:ilvl="5" w:tplc="04090011" w:tentative="1">
      <w:start w:val="1"/>
      <w:numFmt w:val="decimalEnclosedCircle"/>
      <w:lvlText w:val="%6"/>
      <w:lvlJc w:val="left"/>
      <w:pPr>
        <w:ind w:left="3860" w:hanging="420"/>
      </w:pPr>
      <w:rPr>
        <w:rFonts w:cs="Times New Roman"/>
      </w:rPr>
    </w:lvl>
    <w:lvl w:ilvl="6" w:tplc="0409000F" w:tentative="1">
      <w:start w:val="1"/>
      <w:numFmt w:val="decimal"/>
      <w:lvlText w:val="%7."/>
      <w:lvlJc w:val="left"/>
      <w:pPr>
        <w:ind w:left="4280" w:hanging="420"/>
      </w:pPr>
      <w:rPr>
        <w:rFonts w:cs="Times New Roman"/>
      </w:rPr>
    </w:lvl>
    <w:lvl w:ilvl="7" w:tplc="04090017" w:tentative="1">
      <w:start w:val="1"/>
      <w:numFmt w:val="aiueoFullWidth"/>
      <w:lvlText w:val="(%8)"/>
      <w:lvlJc w:val="left"/>
      <w:pPr>
        <w:ind w:left="4700" w:hanging="420"/>
      </w:pPr>
      <w:rPr>
        <w:rFonts w:cs="Times New Roman"/>
      </w:rPr>
    </w:lvl>
    <w:lvl w:ilvl="8" w:tplc="04090011" w:tentative="1">
      <w:start w:val="1"/>
      <w:numFmt w:val="decimalEnclosedCircle"/>
      <w:lvlText w:val="%9"/>
      <w:lvlJc w:val="left"/>
      <w:pPr>
        <w:ind w:left="5120" w:hanging="420"/>
      </w:pPr>
      <w:rPr>
        <w:rFonts w:cs="Times New Roman"/>
      </w:rPr>
    </w:lvl>
  </w:abstractNum>
  <w:abstractNum w:abstractNumId="2">
    <w:nsid w:val="78EE080C"/>
    <w:multiLevelType w:val="hybridMultilevel"/>
    <w:tmpl w:val="9EA0E498"/>
    <w:lvl w:ilvl="0" w:tplc="3DF41CA0">
      <w:start w:val="1"/>
      <w:numFmt w:val="decimalEnclosedParen"/>
      <w:suff w:val="space"/>
      <w:lvlText w:val="%1"/>
      <w:lvlJc w:val="left"/>
      <w:pPr>
        <w:ind w:left="0"/>
      </w:pPr>
      <w:rPr>
        <w:rFonts w:ascii="ＭＳ 明朝" w:eastAsia="ＭＳ 明朝" w:hAnsi="ＭＳ 明朝" w:cs="Times New Roman"/>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840"/>
  <w:drawingGridHorizontalSpacing w:val="101"/>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7E"/>
    <w:rsid w:val="000B6961"/>
    <w:rsid w:val="000F6B13"/>
    <w:rsid w:val="0011467F"/>
    <w:rsid w:val="0015384E"/>
    <w:rsid w:val="00153BC2"/>
    <w:rsid w:val="00240CBC"/>
    <w:rsid w:val="00353737"/>
    <w:rsid w:val="005D3DF0"/>
    <w:rsid w:val="006C0486"/>
    <w:rsid w:val="006D08BC"/>
    <w:rsid w:val="00865C7E"/>
    <w:rsid w:val="00A70F5D"/>
    <w:rsid w:val="00B6576B"/>
    <w:rsid w:val="00BA4600"/>
    <w:rsid w:val="00BF673D"/>
    <w:rsid w:val="00C06FE2"/>
    <w:rsid w:val="00CD5F8A"/>
    <w:rsid w:val="00CE1BA1"/>
    <w:rsid w:val="00E36D31"/>
    <w:rsid w:val="00E647A8"/>
    <w:rsid w:val="00EB5CE9"/>
    <w:rsid w:val="00F4126F"/>
    <w:rsid w:val="00FC5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8BC"/>
    <w:pPr>
      <w:widowControl w:val="0"/>
      <w:jc w:val="both"/>
    </w:pPr>
    <w:rPr>
      <w:rFonts w:ascii="Century"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8B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D08BC"/>
  </w:style>
  <w:style w:type="paragraph" w:styleId="a5">
    <w:name w:val="footer"/>
    <w:basedOn w:val="a"/>
    <w:link w:val="a6"/>
    <w:uiPriority w:val="99"/>
    <w:unhideWhenUsed/>
    <w:rsid w:val="006D08B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D08BC"/>
  </w:style>
  <w:style w:type="paragraph" w:styleId="a7">
    <w:name w:val="Balloon Text"/>
    <w:basedOn w:val="a"/>
    <w:link w:val="a8"/>
    <w:uiPriority w:val="99"/>
    <w:semiHidden/>
    <w:unhideWhenUsed/>
    <w:rsid w:val="00153B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3BC2"/>
    <w:rPr>
      <w:rFonts w:asciiTheme="majorHAnsi" w:eastAsiaTheme="majorEastAsia" w:hAnsiTheme="majorHAnsi" w:cstheme="majorBidi"/>
      <w:sz w:val="18"/>
      <w:szCs w:val="18"/>
    </w:rPr>
  </w:style>
  <w:style w:type="paragraph" w:styleId="a9">
    <w:name w:val="List Paragraph"/>
    <w:basedOn w:val="a"/>
    <w:uiPriority w:val="34"/>
    <w:qFormat/>
    <w:rsid w:val="0035373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8BC"/>
    <w:pPr>
      <w:widowControl w:val="0"/>
      <w:jc w:val="both"/>
    </w:pPr>
    <w:rPr>
      <w:rFonts w:ascii="Century"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8B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D08BC"/>
  </w:style>
  <w:style w:type="paragraph" w:styleId="a5">
    <w:name w:val="footer"/>
    <w:basedOn w:val="a"/>
    <w:link w:val="a6"/>
    <w:uiPriority w:val="99"/>
    <w:unhideWhenUsed/>
    <w:rsid w:val="006D08B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D08BC"/>
  </w:style>
  <w:style w:type="paragraph" w:styleId="a7">
    <w:name w:val="Balloon Text"/>
    <w:basedOn w:val="a"/>
    <w:link w:val="a8"/>
    <w:uiPriority w:val="99"/>
    <w:semiHidden/>
    <w:unhideWhenUsed/>
    <w:rsid w:val="00153B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3BC2"/>
    <w:rPr>
      <w:rFonts w:asciiTheme="majorHAnsi" w:eastAsiaTheme="majorEastAsia" w:hAnsiTheme="majorHAnsi" w:cstheme="majorBidi"/>
      <w:sz w:val="18"/>
      <w:szCs w:val="18"/>
    </w:rPr>
  </w:style>
  <w:style w:type="paragraph" w:styleId="a9">
    <w:name w:val="List Paragraph"/>
    <w:basedOn w:val="a"/>
    <w:uiPriority w:val="34"/>
    <w:qFormat/>
    <w:rsid w:val="003537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15</cp:revision>
  <cp:lastPrinted>2018-02-27T13:16:00Z</cp:lastPrinted>
  <dcterms:created xsi:type="dcterms:W3CDTF">2018-01-10T08:42:00Z</dcterms:created>
  <dcterms:modified xsi:type="dcterms:W3CDTF">2018-03-26T05:06:00Z</dcterms:modified>
</cp:coreProperties>
</file>