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D9" w:rsidRPr="00DF35D9" w:rsidRDefault="00DF35D9" w:rsidP="00DF35D9">
      <w:r w:rsidRPr="00DF35D9">
        <w:rPr>
          <w:rFonts w:hint="eastAsia"/>
        </w:rPr>
        <w:t>【調査の概要】</w:t>
      </w:r>
    </w:p>
    <w:p w:rsidR="00DF35D9" w:rsidRPr="00DF35D9" w:rsidRDefault="00DF35D9" w:rsidP="00DF35D9">
      <w:r w:rsidRPr="00DF35D9">
        <w:rPr>
          <w:rFonts w:hint="eastAsia"/>
        </w:rPr>
        <w:t>１　調査の目的</w:t>
      </w:r>
    </w:p>
    <w:p w:rsidR="00DF35D9" w:rsidRDefault="00A93978" w:rsidP="00A34D7B">
      <w:pPr>
        <w:ind w:leftChars="100" w:left="219" w:firstLineChars="100" w:firstLine="219"/>
      </w:pPr>
      <w:r w:rsidRPr="00A93978">
        <w:rPr>
          <w:rFonts w:hint="eastAsia"/>
        </w:rPr>
        <w:t>東京都内に居住する身体障害者、知的障害者及び精神障害者並びに難病患者の生活実態を把握することにより、東京都</w:t>
      </w:r>
      <w:r>
        <w:rPr>
          <w:rFonts w:hint="eastAsia"/>
        </w:rPr>
        <w:t>における障害者施策の充実のための基礎資料を得ることを目的とする</w:t>
      </w:r>
      <w:r w:rsidR="00A34D7B">
        <w:rPr>
          <w:rFonts w:hint="eastAsia"/>
        </w:rPr>
        <w:t>（東京都福祉保健基礎調査は、毎年テーマを変えて実施している。</w:t>
      </w:r>
      <w:r>
        <w:rPr>
          <w:rFonts w:hint="eastAsia"/>
        </w:rPr>
        <w:t>「障害者の生活実態」は、</w:t>
      </w:r>
      <w:r w:rsidR="00DF35D9" w:rsidRPr="00DF35D9">
        <w:rPr>
          <w:rFonts w:hint="eastAsia"/>
        </w:rPr>
        <w:t>昭和</w:t>
      </w:r>
      <w:r>
        <w:rPr>
          <w:rFonts w:hint="eastAsia"/>
        </w:rPr>
        <w:t>48</w:t>
      </w:r>
      <w:r w:rsidR="00DF35D9" w:rsidRPr="00DF35D9">
        <w:rPr>
          <w:rFonts w:hint="eastAsia"/>
        </w:rPr>
        <w:t>年度から</w:t>
      </w:r>
      <w:r w:rsidR="00C55E11">
        <w:rPr>
          <w:rFonts w:hint="eastAsia"/>
        </w:rPr>
        <w:t>行っており、今回で</w:t>
      </w:r>
      <w:r>
        <w:rPr>
          <w:rFonts w:hint="eastAsia"/>
        </w:rPr>
        <w:t>７</w:t>
      </w:r>
      <w:r w:rsidR="00A34D7B">
        <w:rPr>
          <w:rFonts w:hint="eastAsia"/>
        </w:rPr>
        <w:t>回目）。</w:t>
      </w:r>
    </w:p>
    <w:p w:rsidR="002B559C" w:rsidRPr="00DF35D9" w:rsidRDefault="006828C3" w:rsidP="009305C7">
      <w:pPr>
        <w:ind w:leftChars="100" w:left="219" w:firstLineChars="100" w:firstLine="219"/>
      </w:pPr>
      <w:r>
        <w:rPr>
          <w:rFonts w:hint="eastAsia"/>
        </w:rPr>
        <w:t>実施に当たっては検討会を設置し、</w:t>
      </w:r>
      <w:r w:rsidR="002B559C">
        <w:rPr>
          <w:rFonts w:hint="eastAsia"/>
        </w:rPr>
        <w:t>調査内容、調査方法等について検討を行った。検討の経緯等は、報告書の第９章（P395～397）参照</w:t>
      </w:r>
    </w:p>
    <w:p w:rsidR="00DF35D9" w:rsidRPr="006828C3" w:rsidRDefault="00DF35D9" w:rsidP="009C373B">
      <w:pPr>
        <w:spacing w:line="300" w:lineRule="exact"/>
      </w:pPr>
    </w:p>
    <w:p w:rsidR="00DF35D9" w:rsidRPr="00DF35D9" w:rsidRDefault="00DF35D9" w:rsidP="00DF35D9">
      <w:r w:rsidRPr="00DF35D9">
        <w:rPr>
          <w:rFonts w:hint="eastAsia"/>
        </w:rPr>
        <w:t>２　実施の概要</w:t>
      </w:r>
    </w:p>
    <w:p w:rsidR="00DF35D9" w:rsidRPr="00DF35D9" w:rsidRDefault="00C55E11" w:rsidP="009305C7">
      <w:pPr>
        <w:ind w:firstLineChars="50" w:firstLine="110"/>
      </w:pPr>
      <w:r>
        <w:rPr>
          <w:rFonts w:hint="eastAsia"/>
        </w:rPr>
        <w:t xml:space="preserve">(1)　</w:t>
      </w:r>
      <w:r w:rsidR="00A93978">
        <w:rPr>
          <w:rFonts w:hint="eastAsia"/>
        </w:rPr>
        <w:t>調査基準日</w:t>
      </w:r>
    </w:p>
    <w:p w:rsidR="00A93978" w:rsidRDefault="00DF35D9" w:rsidP="009305C7">
      <w:pPr>
        <w:ind w:firstLineChars="300" w:firstLine="657"/>
      </w:pPr>
      <w:r w:rsidRPr="00DF35D9">
        <w:rPr>
          <w:rFonts w:hint="eastAsia"/>
        </w:rPr>
        <w:t>平成</w:t>
      </w:r>
      <w:r w:rsidR="00A93978">
        <w:rPr>
          <w:rFonts w:hint="eastAsia"/>
        </w:rPr>
        <w:t>30</w:t>
      </w:r>
      <w:r w:rsidRPr="00DF35D9">
        <w:rPr>
          <w:rFonts w:hint="eastAsia"/>
        </w:rPr>
        <w:t>年10月</w:t>
      </w:r>
      <w:r w:rsidR="00A93978">
        <w:rPr>
          <w:rFonts w:hint="eastAsia"/>
        </w:rPr>
        <w:t>17</w:t>
      </w:r>
      <w:r w:rsidRPr="00DF35D9">
        <w:rPr>
          <w:rFonts w:hint="eastAsia"/>
        </w:rPr>
        <w:t>日</w:t>
      </w:r>
    </w:p>
    <w:p w:rsidR="00DF35D9" w:rsidRPr="00DF35D9" w:rsidRDefault="00DF35D9" w:rsidP="009305C7">
      <w:pPr>
        <w:ind w:firstLineChars="300" w:firstLine="657"/>
      </w:pPr>
      <w:r w:rsidRPr="00DF35D9">
        <w:rPr>
          <w:rFonts w:hint="eastAsia"/>
        </w:rPr>
        <w:t>（調査期間　平成</w:t>
      </w:r>
      <w:r w:rsidR="00A93978">
        <w:rPr>
          <w:rFonts w:hint="eastAsia"/>
        </w:rPr>
        <w:t>30</w:t>
      </w:r>
      <w:r w:rsidRPr="00DF35D9">
        <w:rPr>
          <w:rFonts w:hint="eastAsia"/>
        </w:rPr>
        <w:t>年10月</w:t>
      </w:r>
      <w:r w:rsidR="00A93978">
        <w:rPr>
          <w:rFonts w:hint="eastAsia"/>
        </w:rPr>
        <w:t>17</w:t>
      </w:r>
      <w:r w:rsidRPr="00DF35D9">
        <w:rPr>
          <w:rFonts w:hint="eastAsia"/>
        </w:rPr>
        <w:t>日から同年11月</w:t>
      </w:r>
      <w:r w:rsidR="00A93978">
        <w:rPr>
          <w:rFonts w:hint="eastAsia"/>
        </w:rPr>
        <w:t>16</w:t>
      </w:r>
      <w:r w:rsidRPr="00DF35D9">
        <w:rPr>
          <w:rFonts w:hint="eastAsia"/>
        </w:rPr>
        <w:t>日まで）</w:t>
      </w:r>
    </w:p>
    <w:p w:rsidR="00B14156" w:rsidRDefault="00B14156" w:rsidP="009305C7">
      <w:pPr>
        <w:spacing w:line="300" w:lineRule="exact"/>
        <w:ind w:firstLineChars="50" w:firstLine="110"/>
      </w:pPr>
    </w:p>
    <w:p w:rsidR="00DF35D9" w:rsidRPr="00DF35D9" w:rsidRDefault="00C55E11" w:rsidP="009305C7">
      <w:pPr>
        <w:ind w:firstLineChars="50" w:firstLine="110"/>
      </w:pPr>
      <w:r>
        <w:rPr>
          <w:rFonts w:hint="eastAsia"/>
        </w:rPr>
        <w:t xml:space="preserve">(2)　</w:t>
      </w:r>
      <w:r w:rsidR="00DF35D9" w:rsidRPr="00DF35D9">
        <w:rPr>
          <w:rFonts w:hint="eastAsia"/>
        </w:rPr>
        <w:t>調査対象者</w:t>
      </w:r>
    </w:p>
    <w:p w:rsidR="00DF35D9" w:rsidRPr="00DF35D9" w:rsidRDefault="00A93978" w:rsidP="002B559C">
      <w:pPr>
        <w:ind w:leftChars="200" w:left="438" w:firstLineChars="100" w:firstLine="219"/>
      </w:pPr>
      <w:r>
        <w:rPr>
          <w:rFonts w:hint="eastAsia"/>
        </w:rPr>
        <w:t>18歳以上の身体障害者4,000人、知的障害者1,200人、精神障害者800人及び難病患者1,200人（計7,200人）</w:t>
      </w:r>
    </w:p>
    <w:p w:rsidR="00B14156" w:rsidRPr="002B559C" w:rsidRDefault="00B14156" w:rsidP="009305C7">
      <w:pPr>
        <w:spacing w:line="300" w:lineRule="exact"/>
        <w:ind w:firstLineChars="50" w:firstLine="110"/>
      </w:pPr>
    </w:p>
    <w:p w:rsidR="002B559C" w:rsidRDefault="00C55E11" w:rsidP="002B559C">
      <w:pPr>
        <w:ind w:firstLineChars="50" w:firstLine="110"/>
      </w:pPr>
      <w:r>
        <w:rPr>
          <w:rFonts w:hint="eastAsia"/>
        </w:rPr>
        <w:t xml:space="preserve">(3)　</w:t>
      </w:r>
      <w:r w:rsidR="00DF35D9" w:rsidRPr="00DF35D9">
        <w:rPr>
          <w:rFonts w:hint="eastAsia"/>
        </w:rPr>
        <w:t>調査方法</w:t>
      </w:r>
    </w:p>
    <w:p w:rsidR="00B14156" w:rsidRDefault="00A93978" w:rsidP="002B559C">
      <w:pPr>
        <w:ind w:leftChars="200" w:left="438" w:firstLineChars="100" w:firstLine="219"/>
      </w:pPr>
      <w:r>
        <w:rPr>
          <w:rFonts w:hint="eastAsia"/>
        </w:rPr>
        <w:t>調査員が調査対象者を訪問し、面接聞き取りの上、調査票を作成する面接聞き取り調査により実施した。本人回答を原則とするが、困難な場合は、家族等が代理回答するものとした。調査対象者の希望があった場合には、点字・音声コード付・拡大大文字調査票により調査を行い、また、手話通訳・要約筆記の派遣も行うよう努めた。</w:t>
      </w:r>
    </w:p>
    <w:p w:rsidR="00A93978" w:rsidRDefault="00A93978" w:rsidP="009305C7">
      <w:pPr>
        <w:spacing w:line="300" w:lineRule="exact"/>
        <w:ind w:firstLineChars="50" w:firstLine="110"/>
      </w:pPr>
    </w:p>
    <w:p w:rsidR="00DF35D9" w:rsidRPr="00DF35D9" w:rsidRDefault="00C55E11" w:rsidP="009305C7">
      <w:pPr>
        <w:ind w:firstLineChars="50" w:firstLine="110"/>
      </w:pPr>
      <w:r>
        <w:rPr>
          <w:rFonts w:hint="eastAsia"/>
        </w:rPr>
        <w:t xml:space="preserve">(4)　</w:t>
      </w:r>
      <w:r w:rsidR="008A0992">
        <w:rPr>
          <w:rFonts w:hint="eastAsia"/>
        </w:rPr>
        <w:t>集計の対象</w:t>
      </w:r>
    </w:p>
    <w:p w:rsidR="004241B4" w:rsidRDefault="002B559C" w:rsidP="002B559C">
      <w:pPr>
        <w:ind w:firstLineChars="200" w:firstLine="438"/>
      </w:pPr>
      <w:r>
        <w:rPr>
          <w:rFonts w:hint="eastAsia"/>
        </w:rPr>
        <w:t xml:space="preserve">ア　</w:t>
      </w:r>
      <w:r w:rsidR="004241B4">
        <w:rPr>
          <w:rFonts w:hint="eastAsia"/>
        </w:rPr>
        <w:t>身体障害者　調査の客体4,000人のうち、回答を得られた2,490人(回収率62.3％)</w:t>
      </w:r>
    </w:p>
    <w:p w:rsidR="004241B4" w:rsidRDefault="002B559C" w:rsidP="002B559C">
      <w:pPr>
        <w:ind w:firstLineChars="200" w:firstLine="438"/>
      </w:pPr>
      <w:r>
        <w:rPr>
          <w:rFonts w:hint="eastAsia"/>
        </w:rPr>
        <w:t xml:space="preserve">イ　</w:t>
      </w:r>
      <w:r w:rsidR="004241B4">
        <w:rPr>
          <w:rFonts w:hint="eastAsia"/>
        </w:rPr>
        <w:t>知的障害者　調査の客体1,200人のうち、回答を得られた760人(回収率63.3％)</w:t>
      </w:r>
    </w:p>
    <w:p w:rsidR="004241B4" w:rsidRDefault="002B559C" w:rsidP="002B559C">
      <w:pPr>
        <w:ind w:firstLineChars="200" w:firstLine="438"/>
      </w:pPr>
      <w:r>
        <w:rPr>
          <w:rFonts w:hint="eastAsia"/>
        </w:rPr>
        <w:t xml:space="preserve">ウ　</w:t>
      </w:r>
      <w:r w:rsidR="004241B4">
        <w:rPr>
          <w:rFonts w:hint="eastAsia"/>
        </w:rPr>
        <w:t>精神障害者　調査の客体800人のうち、回答を得られた499人(回収率62.4％)</w:t>
      </w:r>
    </w:p>
    <w:p w:rsidR="004241B4" w:rsidRDefault="002B559C" w:rsidP="002B559C">
      <w:pPr>
        <w:ind w:firstLineChars="200" w:firstLine="438"/>
      </w:pPr>
      <w:r>
        <w:rPr>
          <w:rFonts w:hint="eastAsia"/>
        </w:rPr>
        <w:t xml:space="preserve">エ　</w:t>
      </w:r>
      <w:r w:rsidR="004241B4">
        <w:rPr>
          <w:rFonts w:hint="eastAsia"/>
        </w:rPr>
        <w:t>難病患者　調査の客体1,200人のうち、回答を得られた899人(回収率74.9％)</w:t>
      </w:r>
    </w:p>
    <w:p w:rsidR="00DF35D9" w:rsidRPr="004241B4" w:rsidRDefault="00DF35D9" w:rsidP="009C373B">
      <w:pPr>
        <w:spacing w:line="300" w:lineRule="exact"/>
      </w:pPr>
    </w:p>
    <w:p w:rsidR="00DF35D9" w:rsidRPr="00DF35D9" w:rsidRDefault="00DF35D9" w:rsidP="00DF35D9">
      <w:r w:rsidRPr="00DF35D9">
        <w:rPr>
          <w:rFonts w:hint="eastAsia"/>
        </w:rPr>
        <w:t>３　調査結果の概要</w:t>
      </w:r>
    </w:p>
    <w:p w:rsidR="00DF35D9" w:rsidRPr="00DF35D9" w:rsidRDefault="00DF35D9" w:rsidP="009305C7">
      <w:pPr>
        <w:ind w:firstLineChars="200" w:firstLine="438"/>
      </w:pPr>
      <w:r w:rsidRPr="00DF35D9">
        <w:rPr>
          <w:rFonts w:hint="eastAsia"/>
        </w:rPr>
        <w:t>別紙のとおり</w:t>
      </w:r>
    </w:p>
    <w:p w:rsidR="00DF35D9" w:rsidRPr="00DF35D9" w:rsidRDefault="00DF35D9" w:rsidP="009C373B">
      <w:pPr>
        <w:spacing w:line="300" w:lineRule="exact"/>
      </w:pPr>
    </w:p>
    <w:p w:rsidR="00DF35D9" w:rsidRPr="00DF35D9" w:rsidRDefault="00DF35D9" w:rsidP="00DF35D9">
      <w:r w:rsidRPr="00DF35D9">
        <w:rPr>
          <w:rFonts w:hint="eastAsia"/>
        </w:rPr>
        <w:t>４　根拠</w:t>
      </w:r>
    </w:p>
    <w:p w:rsidR="00AE74D8" w:rsidRDefault="005E6049" w:rsidP="009305C7">
      <w:pPr>
        <w:ind w:leftChars="100" w:left="219" w:firstLineChars="100" w:firstLine="219"/>
      </w:pPr>
      <w:r>
        <w:rPr>
          <w:rFonts w:hint="eastAsia"/>
        </w:rPr>
        <w:t>東京都統計調査条例（昭和32年東京都条例第15号）第</w:t>
      </w:r>
      <w:r w:rsidR="004241B4">
        <w:rPr>
          <w:rFonts w:hint="eastAsia"/>
        </w:rPr>
        <w:t>２</w:t>
      </w:r>
      <w:r>
        <w:rPr>
          <w:rFonts w:hint="eastAsia"/>
        </w:rPr>
        <w:t>条第</w:t>
      </w:r>
      <w:r w:rsidR="004241B4">
        <w:rPr>
          <w:rFonts w:hint="eastAsia"/>
        </w:rPr>
        <w:t>３</w:t>
      </w:r>
      <w:r w:rsidR="00DF35D9" w:rsidRPr="00DF35D9">
        <w:rPr>
          <w:rFonts w:hint="eastAsia"/>
        </w:rPr>
        <w:t>項に基づく都指定統計調査</w:t>
      </w:r>
    </w:p>
    <w:p w:rsidR="00067F95" w:rsidRDefault="00067F95" w:rsidP="009305C7">
      <w:pPr>
        <w:spacing w:line="300" w:lineRule="exact"/>
        <w:ind w:left="219" w:hangingChars="100" w:hanging="219"/>
      </w:pPr>
    </w:p>
    <w:p w:rsidR="00067F95" w:rsidRDefault="009C373B" w:rsidP="009305C7">
      <w:pPr>
        <w:ind w:left="219" w:hangingChars="100" w:hanging="219"/>
      </w:pPr>
      <w:r>
        <w:rPr>
          <w:rFonts w:hint="eastAsia"/>
        </w:rPr>
        <w:t xml:space="preserve">５　</w:t>
      </w:r>
      <w:r w:rsidR="002B559C">
        <w:rPr>
          <w:rFonts w:hint="eastAsia"/>
        </w:rPr>
        <w:t>報告書の</w:t>
      </w:r>
      <w:r>
        <w:rPr>
          <w:rFonts w:hint="eastAsia"/>
        </w:rPr>
        <w:t>公表</w:t>
      </w:r>
    </w:p>
    <w:p w:rsidR="009C373B" w:rsidRDefault="000E57FB" w:rsidP="008943B5">
      <w:pPr>
        <w:ind w:leftChars="100" w:left="219" w:firstLineChars="100" w:firstLine="219"/>
      </w:pPr>
      <w:r w:rsidRPr="007B171D">
        <w:rPr>
          <w:rFonts w:hAnsi="ＭＳ 明朝" w:hint="eastAsia"/>
        </w:rPr>
        <w:t>都民情報ルーム</w:t>
      </w:r>
      <w:r w:rsidR="00460540">
        <w:rPr>
          <w:rFonts w:hAnsi="ＭＳ 明朝" w:hint="eastAsia"/>
        </w:rPr>
        <w:t>（</w:t>
      </w:r>
      <w:r w:rsidR="00A1601A">
        <w:rPr>
          <w:rFonts w:hAnsi="ＭＳ 明朝" w:hint="eastAsia"/>
        </w:rPr>
        <w:t>東京</w:t>
      </w:r>
      <w:r>
        <w:rPr>
          <w:rFonts w:hAnsi="ＭＳ 明朝" w:hint="eastAsia"/>
        </w:rPr>
        <w:t>都庁</w:t>
      </w:r>
      <w:r w:rsidRPr="005A1689">
        <w:rPr>
          <w:rFonts w:hAnsi="ＭＳ 明朝" w:hint="eastAsia"/>
          <w:spacing w:val="-12"/>
          <w:szCs w:val="21"/>
        </w:rPr>
        <w:t>第一本庁舎３階北側</w:t>
      </w:r>
      <w:r w:rsidR="00460540">
        <w:rPr>
          <w:rFonts w:hAnsi="ＭＳ 明朝" w:hint="eastAsia"/>
        </w:rPr>
        <w:t>）</w:t>
      </w:r>
      <w:r>
        <w:rPr>
          <w:rFonts w:hAnsi="ＭＳ 明朝" w:hint="eastAsia"/>
        </w:rPr>
        <w:t>で</w:t>
      </w:r>
      <w:r w:rsidRPr="007B171D">
        <w:rPr>
          <w:rFonts w:hAnsi="ＭＳ 明朝" w:hint="eastAsia"/>
        </w:rPr>
        <w:t>有償頒布</w:t>
      </w:r>
      <w:r>
        <w:rPr>
          <w:rFonts w:hAnsi="ＭＳ 明朝" w:hint="eastAsia"/>
        </w:rPr>
        <w:t>（</w:t>
      </w:r>
      <w:r w:rsidR="00A1601A">
        <w:rPr>
          <w:rFonts w:hAnsi="ＭＳ 明朝" w:hint="eastAsia"/>
        </w:rPr>
        <w:t>９６２</w:t>
      </w:r>
      <w:r>
        <w:rPr>
          <w:rFonts w:hAnsi="ＭＳ 明朝" w:hint="eastAsia"/>
        </w:rPr>
        <w:t>円</w:t>
      </w:r>
      <w:r w:rsidR="00A1601A">
        <w:rPr>
          <w:rFonts w:hAnsi="ＭＳ 明朝" w:hint="eastAsia"/>
        </w:rPr>
        <w:t>・税別</w:t>
      </w:r>
      <w:r>
        <w:rPr>
          <w:rFonts w:hAnsi="ＭＳ 明朝" w:hint="eastAsia"/>
        </w:rPr>
        <w:t>）</w:t>
      </w:r>
      <w:r w:rsidRPr="007B171D">
        <w:rPr>
          <w:rFonts w:hAnsi="ＭＳ 明朝" w:hint="eastAsia"/>
        </w:rPr>
        <w:t>をする</w:t>
      </w:r>
      <w:r>
        <w:rPr>
          <w:rFonts w:hAnsi="ＭＳ 明朝" w:hint="eastAsia"/>
        </w:rPr>
        <w:t>ほか、</w:t>
      </w:r>
      <w:r w:rsidR="002B559C">
        <w:rPr>
          <w:rFonts w:hint="eastAsia"/>
        </w:rPr>
        <w:t>福祉保健局ホームページに掲載している。</w:t>
      </w:r>
    </w:p>
    <w:p w:rsidR="008943B5" w:rsidRDefault="002B559C" w:rsidP="008943B5">
      <w:pPr>
        <w:ind w:rightChars="-130" w:right="-285" w:firstLineChars="100" w:firstLine="219"/>
      </w:pPr>
      <w:r>
        <w:rPr>
          <w:rFonts w:hint="eastAsia"/>
        </w:rPr>
        <w:t>福祉保健局トップページ＞福祉保健の基盤づくり＞調査・統計＞</w:t>
      </w:r>
    </w:p>
    <w:p w:rsidR="002B559C" w:rsidRDefault="002B559C" w:rsidP="008943B5">
      <w:pPr>
        <w:ind w:rightChars="-130" w:right="-285" w:firstLineChars="100" w:firstLine="219"/>
      </w:pPr>
      <w:r>
        <w:rPr>
          <w:rFonts w:hint="eastAsia"/>
        </w:rPr>
        <w:t>東京都福祉保健基礎調査</w:t>
      </w:r>
      <w:bookmarkStart w:id="0" w:name="_GoBack"/>
      <w:bookmarkEnd w:id="0"/>
    </w:p>
    <w:p w:rsidR="008F2AE4" w:rsidRPr="00DF35D9" w:rsidRDefault="00DA02EA" w:rsidP="00DA02EA">
      <w:pPr>
        <w:ind w:rightChars="-130" w:right="-285" w:firstLineChars="100" w:firstLine="199"/>
      </w:pPr>
      <w:hyperlink r:id="rId7" w:history="1">
        <w:r w:rsidRPr="00174EC6">
          <w:rPr>
            <w:rStyle w:val="ac"/>
            <w:sz w:val="22"/>
          </w:rPr>
          <w:t>https://www.fukushihoken.metro.tokyo.lg.jp/kiban/chosa_tokei/zenbun/index.html</w:t>
        </w:r>
      </w:hyperlink>
      <w:r w:rsidR="0081014D">
        <w:rPr>
          <w:rFonts w:hint="eastAsia"/>
          <w:noProof/>
          <w:sz w:val="21"/>
        </w:rPr>
        <w:drawing>
          <wp:anchor distT="0" distB="0" distL="114300" distR="114300" simplePos="0" relativeHeight="251659264" behindDoc="0" locked="0" layoutInCell="1" allowOverlap="1" wp14:anchorId="584A2E67" wp14:editId="30E30FF8">
            <wp:simplePos x="0" y="0"/>
            <wp:positionH relativeFrom="page">
              <wp:posOffset>6301105</wp:posOffset>
            </wp:positionH>
            <wp:positionV relativeFrom="page">
              <wp:posOffset>9432925</wp:posOffset>
            </wp:positionV>
            <wp:extent cx="716400" cy="716400"/>
            <wp:effectExtent l="0" t="0" r="7620" b="7620"/>
            <wp:wrapNone/>
            <wp:docPr id="4" name="JAVISCODE00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400" cy="716400"/>
                    </a:xfrm>
                    <a:prstGeom prst="rect">
                      <a:avLst/>
                    </a:prstGeom>
                  </pic:spPr>
                </pic:pic>
              </a:graphicData>
            </a:graphic>
            <wp14:sizeRelH relativeFrom="margin">
              <wp14:pctWidth>0</wp14:pctWidth>
            </wp14:sizeRelH>
            <wp14:sizeRelV relativeFrom="margin">
              <wp14:pctHeight>0</wp14:pctHeight>
            </wp14:sizeRelV>
          </wp:anchor>
        </w:drawing>
      </w:r>
    </w:p>
    <w:sectPr w:rsidR="008F2AE4" w:rsidRPr="00DF35D9" w:rsidSect="008943B5">
      <w:headerReference w:type="default" r:id="rId9"/>
      <w:pgSz w:w="11906" w:h="16838" w:code="9"/>
      <w:pgMar w:top="1134" w:right="1134" w:bottom="1134" w:left="1134" w:header="851" w:footer="992" w:gutter="0"/>
      <w:cols w:space="425"/>
      <w:docGrid w:type="linesAndChars" w:linePitch="35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F2" w:rsidRDefault="00910342">
      <w:r>
        <w:separator/>
      </w:r>
    </w:p>
  </w:endnote>
  <w:endnote w:type="continuationSeparator" w:id="0">
    <w:p w:rsidR="008455F2" w:rsidRDefault="0091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F2" w:rsidRDefault="00910342">
      <w:r>
        <w:separator/>
      </w:r>
    </w:p>
  </w:footnote>
  <w:footnote w:type="continuationSeparator" w:id="0">
    <w:p w:rsidR="008455F2" w:rsidRDefault="0091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B55" w:rsidRPr="00B55DFA" w:rsidRDefault="00DA02EA" w:rsidP="00472B5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219"/>
  <w:drawingGridVerticalSpacing w:val="35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D9"/>
    <w:rsid w:val="00036BA8"/>
    <w:rsid w:val="000450E6"/>
    <w:rsid w:val="000568CA"/>
    <w:rsid w:val="00066EED"/>
    <w:rsid w:val="00066F18"/>
    <w:rsid w:val="00067D1C"/>
    <w:rsid w:val="00067F95"/>
    <w:rsid w:val="00074754"/>
    <w:rsid w:val="000802F2"/>
    <w:rsid w:val="00083A36"/>
    <w:rsid w:val="000930D5"/>
    <w:rsid w:val="00095FFA"/>
    <w:rsid w:val="00096A10"/>
    <w:rsid w:val="000A2A97"/>
    <w:rsid w:val="000C1169"/>
    <w:rsid w:val="000D766E"/>
    <w:rsid w:val="000E16E8"/>
    <w:rsid w:val="000E57FB"/>
    <w:rsid w:val="00145327"/>
    <w:rsid w:val="00194C7C"/>
    <w:rsid w:val="001E7FC9"/>
    <w:rsid w:val="002174D4"/>
    <w:rsid w:val="00254663"/>
    <w:rsid w:val="0026260B"/>
    <w:rsid w:val="00272884"/>
    <w:rsid w:val="00281617"/>
    <w:rsid w:val="00293C9D"/>
    <w:rsid w:val="002B559C"/>
    <w:rsid w:val="002B76FF"/>
    <w:rsid w:val="002E3370"/>
    <w:rsid w:val="0031343A"/>
    <w:rsid w:val="00325F0D"/>
    <w:rsid w:val="00333607"/>
    <w:rsid w:val="00343ACA"/>
    <w:rsid w:val="00350EAF"/>
    <w:rsid w:val="00382C51"/>
    <w:rsid w:val="0039348A"/>
    <w:rsid w:val="003A67FC"/>
    <w:rsid w:val="003B37DC"/>
    <w:rsid w:val="003D2505"/>
    <w:rsid w:val="003E24C6"/>
    <w:rsid w:val="003E27BD"/>
    <w:rsid w:val="003E65FC"/>
    <w:rsid w:val="003F0109"/>
    <w:rsid w:val="004132BB"/>
    <w:rsid w:val="004241B4"/>
    <w:rsid w:val="00460540"/>
    <w:rsid w:val="00465626"/>
    <w:rsid w:val="00475B0E"/>
    <w:rsid w:val="00493D81"/>
    <w:rsid w:val="004D04B3"/>
    <w:rsid w:val="004D30EF"/>
    <w:rsid w:val="004E1D7E"/>
    <w:rsid w:val="004E2F57"/>
    <w:rsid w:val="004E53C9"/>
    <w:rsid w:val="005210F0"/>
    <w:rsid w:val="00564E58"/>
    <w:rsid w:val="00577179"/>
    <w:rsid w:val="005837FD"/>
    <w:rsid w:val="005A6561"/>
    <w:rsid w:val="005E6049"/>
    <w:rsid w:val="00601CD3"/>
    <w:rsid w:val="006147D9"/>
    <w:rsid w:val="0062727F"/>
    <w:rsid w:val="00646E1B"/>
    <w:rsid w:val="00664E43"/>
    <w:rsid w:val="006671DF"/>
    <w:rsid w:val="006808B7"/>
    <w:rsid w:val="006828C3"/>
    <w:rsid w:val="00690DBA"/>
    <w:rsid w:val="006C0B07"/>
    <w:rsid w:val="006D0BBF"/>
    <w:rsid w:val="00725C77"/>
    <w:rsid w:val="007261D3"/>
    <w:rsid w:val="00736928"/>
    <w:rsid w:val="00752829"/>
    <w:rsid w:val="007A77AC"/>
    <w:rsid w:val="007D1B8B"/>
    <w:rsid w:val="007E18A8"/>
    <w:rsid w:val="007E7537"/>
    <w:rsid w:val="0081014D"/>
    <w:rsid w:val="00816CBE"/>
    <w:rsid w:val="00817D4A"/>
    <w:rsid w:val="008447D5"/>
    <w:rsid w:val="008455F2"/>
    <w:rsid w:val="0084727B"/>
    <w:rsid w:val="008827B9"/>
    <w:rsid w:val="008943B5"/>
    <w:rsid w:val="008A0992"/>
    <w:rsid w:val="008A1654"/>
    <w:rsid w:val="008A5AE6"/>
    <w:rsid w:val="008D2601"/>
    <w:rsid w:val="008D3AB8"/>
    <w:rsid w:val="008D557F"/>
    <w:rsid w:val="008D62EE"/>
    <w:rsid w:val="008D7DE2"/>
    <w:rsid w:val="008F2AE4"/>
    <w:rsid w:val="008F3744"/>
    <w:rsid w:val="00910342"/>
    <w:rsid w:val="00927783"/>
    <w:rsid w:val="009305C7"/>
    <w:rsid w:val="00932168"/>
    <w:rsid w:val="009437E2"/>
    <w:rsid w:val="00953ACD"/>
    <w:rsid w:val="009A5BD6"/>
    <w:rsid w:val="009B2BEF"/>
    <w:rsid w:val="009B78DB"/>
    <w:rsid w:val="009C373B"/>
    <w:rsid w:val="009C3A92"/>
    <w:rsid w:val="009E6367"/>
    <w:rsid w:val="009F28AA"/>
    <w:rsid w:val="009F4FF6"/>
    <w:rsid w:val="009F5AF8"/>
    <w:rsid w:val="009F7766"/>
    <w:rsid w:val="00A05CAE"/>
    <w:rsid w:val="00A071FC"/>
    <w:rsid w:val="00A10D9E"/>
    <w:rsid w:val="00A1601A"/>
    <w:rsid w:val="00A23E6B"/>
    <w:rsid w:val="00A34D7B"/>
    <w:rsid w:val="00A93978"/>
    <w:rsid w:val="00AD2579"/>
    <w:rsid w:val="00AD25A5"/>
    <w:rsid w:val="00AE5F91"/>
    <w:rsid w:val="00AE74D8"/>
    <w:rsid w:val="00B06109"/>
    <w:rsid w:val="00B07F18"/>
    <w:rsid w:val="00B14156"/>
    <w:rsid w:val="00B314B7"/>
    <w:rsid w:val="00B75C03"/>
    <w:rsid w:val="00B94402"/>
    <w:rsid w:val="00B94688"/>
    <w:rsid w:val="00BE4810"/>
    <w:rsid w:val="00C009BA"/>
    <w:rsid w:val="00C16167"/>
    <w:rsid w:val="00C30035"/>
    <w:rsid w:val="00C40B95"/>
    <w:rsid w:val="00C54EAE"/>
    <w:rsid w:val="00C55E11"/>
    <w:rsid w:val="00C844DF"/>
    <w:rsid w:val="00C967FA"/>
    <w:rsid w:val="00CB4769"/>
    <w:rsid w:val="00CC6539"/>
    <w:rsid w:val="00CD1023"/>
    <w:rsid w:val="00CD1F9C"/>
    <w:rsid w:val="00CE39BD"/>
    <w:rsid w:val="00CF04F2"/>
    <w:rsid w:val="00D2200F"/>
    <w:rsid w:val="00D25E32"/>
    <w:rsid w:val="00D54EE2"/>
    <w:rsid w:val="00D76D11"/>
    <w:rsid w:val="00D82B3C"/>
    <w:rsid w:val="00D9109C"/>
    <w:rsid w:val="00D926B5"/>
    <w:rsid w:val="00DA02EA"/>
    <w:rsid w:val="00DB2079"/>
    <w:rsid w:val="00DB27C4"/>
    <w:rsid w:val="00DC2117"/>
    <w:rsid w:val="00DD5CA8"/>
    <w:rsid w:val="00DF35D9"/>
    <w:rsid w:val="00E046D8"/>
    <w:rsid w:val="00E0793E"/>
    <w:rsid w:val="00E1002F"/>
    <w:rsid w:val="00E1290C"/>
    <w:rsid w:val="00E21F92"/>
    <w:rsid w:val="00E40F33"/>
    <w:rsid w:val="00E62E24"/>
    <w:rsid w:val="00E6401B"/>
    <w:rsid w:val="00E643D2"/>
    <w:rsid w:val="00E6587F"/>
    <w:rsid w:val="00E663C9"/>
    <w:rsid w:val="00E86004"/>
    <w:rsid w:val="00E9143A"/>
    <w:rsid w:val="00EB4EFF"/>
    <w:rsid w:val="00F2129D"/>
    <w:rsid w:val="00F416B5"/>
    <w:rsid w:val="00F46870"/>
    <w:rsid w:val="00F469E0"/>
    <w:rsid w:val="00F567C4"/>
    <w:rsid w:val="00F61063"/>
    <w:rsid w:val="00F66650"/>
    <w:rsid w:val="00F96FED"/>
    <w:rsid w:val="00F97C1C"/>
    <w:rsid w:val="00FA0193"/>
    <w:rsid w:val="00FD0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CACB8CE"/>
  <w15:docId w15:val="{90A16548-8D59-4E15-B4A2-559E5625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0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35D9"/>
    <w:pPr>
      <w:tabs>
        <w:tab w:val="center" w:pos="4252"/>
        <w:tab w:val="right" w:pos="8504"/>
      </w:tabs>
      <w:snapToGrid w:val="0"/>
    </w:pPr>
    <w:rPr>
      <w:rFonts w:ascii="Century" w:hAnsi="Century" w:cs="Times New Roman"/>
      <w:szCs w:val="24"/>
    </w:rPr>
  </w:style>
  <w:style w:type="character" w:customStyle="1" w:styleId="a4">
    <w:name w:val="ヘッダー (文字)"/>
    <w:basedOn w:val="a0"/>
    <w:link w:val="a3"/>
    <w:rsid w:val="00DF35D9"/>
    <w:rPr>
      <w:rFonts w:ascii="Century" w:eastAsia="ＭＳ 明朝" w:hAnsi="Century" w:cs="Times New Roman"/>
      <w:szCs w:val="24"/>
    </w:rPr>
  </w:style>
  <w:style w:type="paragraph" w:styleId="a5">
    <w:name w:val="Date"/>
    <w:basedOn w:val="a"/>
    <w:next w:val="a"/>
    <w:link w:val="a6"/>
    <w:uiPriority w:val="99"/>
    <w:semiHidden/>
    <w:unhideWhenUsed/>
    <w:rsid w:val="008A0992"/>
  </w:style>
  <w:style w:type="character" w:customStyle="1" w:styleId="a6">
    <w:name w:val="日付 (文字)"/>
    <w:basedOn w:val="a0"/>
    <w:link w:val="a5"/>
    <w:uiPriority w:val="99"/>
    <w:semiHidden/>
    <w:rsid w:val="008A0992"/>
    <w:rPr>
      <w:rFonts w:ascii="ＭＳ 明朝" w:eastAsia="ＭＳ 明朝"/>
      <w:sz w:val="24"/>
    </w:rPr>
  </w:style>
  <w:style w:type="table" w:styleId="a7">
    <w:name w:val="Table Grid"/>
    <w:basedOn w:val="a1"/>
    <w:rsid w:val="005E604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16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617"/>
    <w:rPr>
      <w:rFonts w:asciiTheme="majorHAnsi" w:eastAsiaTheme="majorEastAsia" w:hAnsiTheme="majorHAnsi" w:cstheme="majorBidi"/>
      <w:sz w:val="18"/>
      <w:szCs w:val="18"/>
    </w:rPr>
  </w:style>
  <w:style w:type="paragraph" w:styleId="aa">
    <w:name w:val="footer"/>
    <w:basedOn w:val="a"/>
    <w:link w:val="ab"/>
    <w:uiPriority w:val="99"/>
    <w:unhideWhenUsed/>
    <w:rsid w:val="00816CBE"/>
    <w:pPr>
      <w:tabs>
        <w:tab w:val="center" w:pos="4252"/>
        <w:tab w:val="right" w:pos="8504"/>
      </w:tabs>
      <w:snapToGrid w:val="0"/>
    </w:pPr>
  </w:style>
  <w:style w:type="character" w:customStyle="1" w:styleId="ab">
    <w:name w:val="フッター (文字)"/>
    <w:basedOn w:val="a0"/>
    <w:link w:val="aa"/>
    <w:uiPriority w:val="99"/>
    <w:rsid w:val="00816CBE"/>
    <w:rPr>
      <w:rFonts w:ascii="ＭＳ 明朝" w:eastAsia="ＭＳ 明朝"/>
      <w:sz w:val="24"/>
    </w:rPr>
  </w:style>
  <w:style w:type="table" w:customStyle="1" w:styleId="1">
    <w:name w:val="表 (格子)1"/>
    <w:basedOn w:val="a1"/>
    <w:next w:val="a7"/>
    <w:rsid w:val="003E65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3E65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3E65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F2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ukushihoken.metro.tokyo.lg.jp/kiban/chosa_tokei/zenbun/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F230-F666-46B2-92FF-D96690A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2020-02-04T07:17:00Z</cp:lastPrinted>
  <dcterms:created xsi:type="dcterms:W3CDTF">2020-02-04T06:43:00Z</dcterms:created>
  <dcterms:modified xsi:type="dcterms:W3CDTF">2020-02-04T07:25:00Z</dcterms:modified>
</cp:coreProperties>
</file>