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C1AB" w14:textId="77777777" w:rsidR="0038578B" w:rsidRDefault="0038578B">
      <w:pPr>
        <w:tabs>
          <w:tab w:val="left" w:pos="8973"/>
        </w:tabs>
        <w:ind w:left="8218" w:rightChars="1959" w:right="3811" w:hangingChars="3660" w:hanging="8218"/>
        <w:rPr>
          <w:sz w:val="24"/>
          <w:lang w:eastAsia="zh-TW"/>
        </w:rPr>
      </w:pPr>
      <w:r>
        <w:rPr>
          <w:rFonts w:hint="eastAsia"/>
          <w:sz w:val="24"/>
          <w:lang w:eastAsia="zh-TW"/>
        </w:rPr>
        <w:t>別紙様式第２号（第３条関係）</w:t>
      </w:r>
      <w:r>
        <w:rPr>
          <w:rFonts w:hint="eastAsia"/>
          <w:sz w:val="24"/>
          <w:lang w:eastAsia="zh-TW"/>
        </w:rPr>
        <w:t xml:space="preserve">                               </w:t>
      </w:r>
    </w:p>
    <w:p w14:paraId="712DC5F0" w14:textId="77777777" w:rsidR="0038578B" w:rsidRDefault="0038578B">
      <w:pPr>
        <w:tabs>
          <w:tab w:val="left" w:pos="8973"/>
        </w:tabs>
        <w:wordWrap w:val="0"/>
        <w:ind w:left="8218" w:hangingChars="3660" w:hanging="8218"/>
        <w:jc w:val="right"/>
        <w:rPr>
          <w:sz w:val="24"/>
          <w:lang w:eastAsia="zh-TW"/>
        </w:rPr>
      </w:pPr>
      <w:r>
        <w:rPr>
          <w:rFonts w:hint="eastAsia"/>
          <w:sz w:val="24"/>
          <w:lang w:eastAsia="zh-TW"/>
        </w:rPr>
        <w:t>（表）</w:t>
      </w:r>
    </w:p>
    <w:p w14:paraId="040F7C1B" w14:textId="77777777" w:rsidR="0038578B" w:rsidRDefault="0038578B">
      <w:pPr>
        <w:tabs>
          <w:tab w:val="left" w:pos="8973"/>
        </w:tabs>
        <w:ind w:rightChars="2859" w:right="5562"/>
        <w:rPr>
          <w:sz w:val="24"/>
          <w:lang w:eastAsia="zh-TW"/>
        </w:rPr>
      </w:pPr>
    </w:p>
    <w:p w14:paraId="6118CB48" w14:textId="77777777" w:rsidR="0038578B" w:rsidRDefault="0038578B">
      <w:pPr>
        <w:rPr>
          <w:lang w:eastAsia="zh-TW"/>
        </w:rPr>
      </w:pPr>
    </w:p>
    <w:p w14:paraId="0F3B8132" w14:textId="77777777" w:rsidR="0038578B" w:rsidRDefault="0038578B">
      <w:pPr>
        <w:jc w:val="center"/>
        <w:rPr>
          <w:sz w:val="24"/>
          <w:lang w:eastAsia="zh-TW"/>
        </w:rPr>
      </w:pPr>
      <w:r>
        <w:rPr>
          <w:rFonts w:hint="eastAsia"/>
          <w:sz w:val="24"/>
          <w:lang w:eastAsia="zh-TW"/>
        </w:rPr>
        <w:t>誓</w:t>
      </w:r>
      <w:r>
        <w:rPr>
          <w:rFonts w:hint="eastAsia"/>
          <w:sz w:val="24"/>
          <w:lang w:eastAsia="zh-TW"/>
        </w:rPr>
        <w:t xml:space="preserve">        </w:t>
      </w:r>
      <w:r>
        <w:rPr>
          <w:rFonts w:hint="eastAsia"/>
          <w:sz w:val="24"/>
          <w:lang w:eastAsia="zh-TW"/>
        </w:rPr>
        <w:t>約</w:t>
      </w:r>
      <w:r>
        <w:rPr>
          <w:rFonts w:hint="eastAsia"/>
          <w:sz w:val="24"/>
          <w:lang w:eastAsia="zh-TW"/>
        </w:rPr>
        <w:t xml:space="preserve">       </w:t>
      </w:r>
      <w:r>
        <w:rPr>
          <w:rFonts w:hint="eastAsia"/>
          <w:sz w:val="24"/>
          <w:lang w:eastAsia="zh-TW"/>
        </w:rPr>
        <w:t>書</w:t>
      </w:r>
    </w:p>
    <w:p w14:paraId="78D80E30" w14:textId="77777777" w:rsidR="0038578B" w:rsidRDefault="0038578B">
      <w:pPr>
        <w:rPr>
          <w:lang w:eastAsia="zh-TW"/>
        </w:rPr>
      </w:pPr>
    </w:p>
    <w:p w14:paraId="13A53C07" w14:textId="77777777" w:rsidR="0038578B" w:rsidRDefault="0038578B">
      <w:pPr>
        <w:rPr>
          <w:lang w:eastAsia="zh-TW"/>
        </w:rPr>
      </w:pPr>
    </w:p>
    <w:p w14:paraId="44FCA44C" w14:textId="77777777" w:rsidR="0038578B" w:rsidRDefault="0038578B">
      <w:pPr>
        <w:rPr>
          <w:lang w:eastAsia="zh-TW"/>
        </w:rPr>
      </w:pPr>
    </w:p>
    <w:p w14:paraId="2B37C397" w14:textId="77777777" w:rsidR="0038578B" w:rsidRDefault="0038578B">
      <w:pPr>
        <w:rPr>
          <w:sz w:val="24"/>
        </w:rPr>
      </w:pPr>
      <w:r>
        <w:rPr>
          <w:rFonts w:hint="eastAsia"/>
        </w:rPr>
        <w:t xml:space="preserve">　</w:t>
      </w:r>
      <w:r>
        <w:rPr>
          <w:rFonts w:hint="eastAsia"/>
          <w:sz w:val="24"/>
        </w:rPr>
        <w:t>東京都補助犬給付のうえは、裏面の各注意事項を遵守し、万一これに違反した場合は、</w:t>
      </w:r>
    </w:p>
    <w:p w14:paraId="15573261" w14:textId="77777777" w:rsidR="0038578B" w:rsidRDefault="0038578B">
      <w:pPr>
        <w:rPr>
          <w:sz w:val="24"/>
        </w:rPr>
      </w:pPr>
    </w:p>
    <w:p w14:paraId="4D346165" w14:textId="77777777" w:rsidR="0038578B" w:rsidRDefault="0038578B">
      <w:pPr>
        <w:rPr>
          <w:sz w:val="24"/>
        </w:rPr>
      </w:pPr>
      <w:r>
        <w:rPr>
          <w:rFonts w:hint="eastAsia"/>
          <w:sz w:val="24"/>
        </w:rPr>
        <w:t>補助犬を返還あるいは賠償することに異議ありません。ここに保証人と連署をもって誓</w:t>
      </w:r>
    </w:p>
    <w:p w14:paraId="6D893555" w14:textId="77777777" w:rsidR="0038578B" w:rsidRDefault="0038578B">
      <w:pPr>
        <w:rPr>
          <w:sz w:val="24"/>
        </w:rPr>
      </w:pPr>
    </w:p>
    <w:p w14:paraId="43CFEF52" w14:textId="77777777" w:rsidR="0038578B" w:rsidRDefault="0038578B">
      <w:pPr>
        <w:rPr>
          <w:sz w:val="24"/>
        </w:rPr>
      </w:pPr>
      <w:r>
        <w:rPr>
          <w:rFonts w:hint="eastAsia"/>
          <w:sz w:val="24"/>
        </w:rPr>
        <w:t>約いたします。</w:t>
      </w:r>
    </w:p>
    <w:p w14:paraId="1B1CF6EE" w14:textId="77777777" w:rsidR="0038578B" w:rsidRDefault="0038578B">
      <w:pPr>
        <w:rPr>
          <w:sz w:val="24"/>
        </w:rPr>
      </w:pPr>
    </w:p>
    <w:p w14:paraId="4139CFA5" w14:textId="77777777" w:rsidR="0038578B" w:rsidRDefault="003332F1">
      <w:pPr>
        <w:rPr>
          <w:sz w:val="24"/>
        </w:rPr>
      </w:pPr>
      <w:r>
        <w:rPr>
          <w:rFonts w:hint="eastAsia"/>
          <w:sz w:val="24"/>
        </w:rPr>
        <w:t xml:space="preserve">　　　</w:t>
      </w:r>
      <w:r w:rsidR="0038578B">
        <w:rPr>
          <w:rFonts w:hint="eastAsia"/>
          <w:sz w:val="24"/>
        </w:rPr>
        <w:t xml:space="preserve">　　年　　月　　日</w:t>
      </w:r>
    </w:p>
    <w:p w14:paraId="61DFB5D8" w14:textId="77777777" w:rsidR="0038578B" w:rsidRDefault="0038578B">
      <w:pPr>
        <w:rPr>
          <w:sz w:val="24"/>
        </w:rPr>
      </w:pPr>
    </w:p>
    <w:p w14:paraId="5E50158E" w14:textId="77777777" w:rsidR="0038578B" w:rsidRDefault="0038578B">
      <w:pPr>
        <w:rPr>
          <w:sz w:val="24"/>
        </w:rPr>
      </w:pPr>
    </w:p>
    <w:p w14:paraId="4157CC9E" w14:textId="77777777" w:rsidR="0038578B" w:rsidRDefault="0038578B">
      <w:pPr>
        <w:rPr>
          <w:sz w:val="24"/>
        </w:rPr>
      </w:pPr>
    </w:p>
    <w:p w14:paraId="60518FAE" w14:textId="77777777" w:rsidR="0038578B" w:rsidRDefault="0038578B">
      <w:pPr>
        <w:rPr>
          <w:sz w:val="24"/>
          <w:lang w:eastAsia="zh-TW"/>
        </w:rPr>
      </w:pPr>
      <w:r>
        <w:rPr>
          <w:rFonts w:hint="eastAsia"/>
          <w:sz w:val="24"/>
          <w:lang w:eastAsia="zh-TW"/>
        </w:rPr>
        <w:t xml:space="preserve">　　　　　　　　　　　　　申請者　　住　　所</w:t>
      </w:r>
    </w:p>
    <w:p w14:paraId="3401EE96" w14:textId="77777777" w:rsidR="0038578B" w:rsidRDefault="0038578B">
      <w:pPr>
        <w:rPr>
          <w:sz w:val="24"/>
          <w:lang w:eastAsia="zh-TW"/>
        </w:rPr>
      </w:pPr>
    </w:p>
    <w:p w14:paraId="492ACB4E" w14:textId="08750653" w:rsidR="0038578B" w:rsidRPr="00EA010B" w:rsidRDefault="0038578B">
      <w:pPr>
        <w:rPr>
          <w:rFonts w:eastAsia="PMingLiU"/>
          <w:sz w:val="24"/>
          <w:lang w:eastAsia="zh-TW"/>
        </w:rPr>
      </w:pPr>
      <w:r>
        <w:rPr>
          <w:rFonts w:hint="eastAsia"/>
          <w:sz w:val="24"/>
          <w:lang w:eastAsia="zh-TW"/>
        </w:rPr>
        <w:t xml:space="preserve">　　　　　　　　　　　　　　　　　　氏　　名　　　　　　　　　　　　</w:t>
      </w:r>
    </w:p>
    <w:p w14:paraId="09C64EE0" w14:textId="77777777" w:rsidR="0038578B" w:rsidRDefault="0038578B">
      <w:pPr>
        <w:rPr>
          <w:sz w:val="24"/>
          <w:lang w:eastAsia="zh-TW"/>
        </w:rPr>
      </w:pPr>
    </w:p>
    <w:p w14:paraId="17CC8B32" w14:textId="77777777" w:rsidR="0038578B" w:rsidRDefault="0038578B">
      <w:pPr>
        <w:rPr>
          <w:sz w:val="24"/>
          <w:lang w:eastAsia="zh-TW"/>
        </w:rPr>
      </w:pPr>
    </w:p>
    <w:p w14:paraId="1D04A9E6" w14:textId="77777777" w:rsidR="0038578B" w:rsidRDefault="0038578B">
      <w:pPr>
        <w:rPr>
          <w:sz w:val="24"/>
          <w:lang w:eastAsia="zh-TW"/>
        </w:rPr>
      </w:pPr>
      <w:r>
        <w:rPr>
          <w:rFonts w:hint="eastAsia"/>
          <w:sz w:val="24"/>
          <w:lang w:eastAsia="zh-TW"/>
        </w:rPr>
        <w:t xml:space="preserve">　　　　　　　　　　　　　保証人　　住　　所</w:t>
      </w:r>
    </w:p>
    <w:p w14:paraId="56F6A0E3" w14:textId="77777777" w:rsidR="0038578B" w:rsidRDefault="0038578B">
      <w:pPr>
        <w:rPr>
          <w:sz w:val="24"/>
          <w:lang w:eastAsia="zh-TW"/>
        </w:rPr>
      </w:pPr>
    </w:p>
    <w:p w14:paraId="4E87177B" w14:textId="0C804EA2" w:rsidR="0038578B" w:rsidRPr="00EA010B" w:rsidRDefault="0038578B">
      <w:pPr>
        <w:rPr>
          <w:rFonts w:eastAsia="PMingLiU"/>
          <w:sz w:val="24"/>
          <w:lang w:eastAsia="zh-TW"/>
        </w:rPr>
      </w:pPr>
      <w:r>
        <w:rPr>
          <w:rFonts w:hint="eastAsia"/>
          <w:sz w:val="24"/>
          <w:lang w:eastAsia="zh-TW"/>
        </w:rPr>
        <w:t xml:space="preserve">　　　　　　　　　　　　　　　　　　氏　　名　　　　　　　　　　　　</w:t>
      </w:r>
    </w:p>
    <w:p w14:paraId="2F9C9C8E" w14:textId="77777777" w:rsidR="0038578B" w:rsidRDefault="0038578B">
      <w:pPr>
        <w:rPr>
          <w:sz w:val="24"/>
          <w:lang w:eastAsia="zh-TW"/>
        </w:rPr>
      </w:pPr>
    </w:p>
    <w:p w14:paraId="262EC961" w14:textId="77777777" w:rsidR="0038578B" w:rsidRDefault="0038578B">
      <w:pPr>
        <w:rPr>
          <w:sz w:val="24"/>
          <w:lang w:eastAsia="zh-TW"/>
        </w:rPr>
      </w:pPr>
    </w:p>
    <w:p w14:paraId="6BF06740" w14:textId="77777777" w:rsidR="0038578B" w:rsidRDefault="0038578B">
      <w:pPr>
        <w:rPr>
          <w:sz w:val="24"/>
          <w:lang w:eastAsia="zh-TW"/>
        </w:rPr>
      </w:pPr>
    </w:p>
    <w:p w14:paraId="00B5FA5D" w14:textId="77777777" w:rsidR="0038578B" w:rsidRDefault="0038578B">
      <w:pPr>
        <w:rPr>
          <w:sz w:val="24"/>
          <w:lang w:eastAsia="zh-TW"/>
        </w:rPr>
      </w:pPr>
    </w:p>
    <w:p w14:paraId="60527BDA" w14:textId="77777777" w:rsidR="0038578B" w:rsidRDefault="00CF4A8A">
      <w:pPr>
        <w:ind w:firstLineChars="100" w:firstLine="225"/>
        <w:rPr>
          <w:sz w:val="24"/>
          <w:lang w:eastAsia="zh-TW"/>
        </w:rPr>
      </w:pPr>
      <w:r>
        <w:rPr>
          <w:rFonts w:hint="eastAsia"/>
          <w:sz w:val="24"/>
          <w:lang w:eastAsia="zh-TW"/>
        </w:rPr>
        <w:t>東　京　都　福　祉</w:t>
      </w:r>
      <w:r w:rsidR="00EB2E7B">
        <w:rPr>
          <w:rFonts w:hint="eastAsia"/>
          <w:sz w:val="24"/>
        </w:rPr>
        <w:t xml:space="preserve">　局</w:t>
      </w:r>
      <w:r w:rsidR="0038578B">
        <w:rPr>
          <w:rFonts w:hint="eastAsia"/>
          <w:sz w:val="24"/>
          <w:lang w:eastAsia="zh-TW"/>
        </w:rPr>
        <w:t xml:space="preserve">　長　殿</w:t>
      </w:r>
    </w:p>
    <w:p w14:paraId="576651A2" w14:textId="77777777" w:rsidR="0038578B" w:rsidRDefault="0038578B">
      <w:pPr>
        <w:jc w:val="right"/>
        <w:rPr>
          <w:sz w:val="24"/>
          <w:lang w:eastAsia="zh-TW"/>
        </w:rPr>
      </w:pPr>
      <w:r>
        <w:rPr>
          <w:lang w:eastAsia="zh-TW"/>
        </w:rPr>
        <w:br w:type="page"/>
      </w:r>
      <w:r>
        <w:rPr>
          <w:rFonts w:hint="eastAsia"/>
          <w:sz w:val="24"/>
          <w:lang w:eastAsia="zh-TW"/>
        </w:rPr>
        <w:lastRenderedPageBreak/>
        <w:t>（裏）</w:t>
      </w:r>
    </w:p>
    <w:p w14:paraId="0B568753" w14:textId="77777777" w:rsidR="0038578B" w:rsidRDefault="0038578B">
      <w:pPr>
        <w:ind w:right="960"/>
        <w:rPr>
          <w:sz w:val="24"/>
          <w:lang w:eastAsia="zh-TW"/>
        </w:rPr>
      </w:pPr>
    </w:p>
    <w:p w14:paraId="11923BF8" w14:textId="77777777" w:rsidR="0038578B" w:rsidRDefault="0038578B">
      <w:pPr>
        <w:ind w:right="960"/>
        <w:rPr>
          <w:sz w:val="24"/>
        </w:rPr>
      </w:pPr>
      <w:r>
        <w:rPr>
          <w:rFonts w:hint="eastAsia"/>
          <w:sz w:val="24"/>
        </w:rPr>
        <w:t>第１　給付条件</w:t>
      </w:r>
    </w:p>
    <w:p w14:paraId="32135124" w14:textId="77777777" w:rsidR="0038578B" w:rsidRDefault="0038578B">
      <w:pPr>
        <w:ind w:firstLineChars="100" w:firstLine="225"/>
        <w:rPr>
          <w:sz w:val="24"/>
        </w:rPr>
      </w:pPr>
    </w:p>
    <w:p w14:paraId="2A1CA6D3" w14:textId="77777777" w:rsidR="0038578B" w:rsidRDefault="0038578B">
      <w:pPr>
        <w:ind w:firstLineChars="200" w:firstLine="449"/>
        <w:rPr>
          <w:sz w:val="24"/>
        </w:rPr>
      </w:pPr>
      <w:r>
        <w:rPr>
          <w:rFonts w:hint="eastAsia"/>
          <w:sz w:val="24"/>
        </w:rPr>
        <w:t>利用者は、次の各号について、遵守しなければならない。</w:t>
      </w:r>
    </w:p>
    <w:p w14:paraId="2838B0D7" w14:textId="77777777" w:rsidR="0038578B" w:rsidRDefault="0038578B">
      <w:pPr>
        <w:rPr>
          <w:sz w:val="24"/>
        </w:rPr>
      </w:pPr>
    </w:p>
    <w:p w14:paraId="21E4E6D3" w14:textId="77777777" w:rsidR="0038578B" w:rsidRDefault="0038578B">
      <w:pPr>
        <w:ind w:left="465"/>
        <w:rPr>
          <w:sz w:val="24"/>
        </w:rPr>
      </w:pPr>
      <w:r>
        <w:rPr>
          <w:rFonts w:hint="eastAsia"/>
          <w:sz w:val="24"/>
        </w:rPr>
        <w:t>１　補助犬の胴体に補助犬である旨の表示をすること。</w:t>
      </w:r>
    </w:p>
    <w:p w14:paraId="6577E166" w14:textId="77777777" w:rsidR="0038578B" w:rsidRDefault="0038578B">
      <w:pPr>
        <w:ind w:leftChars="221" w:left="655" w:hangingChars="100" w:hanging="225"/>
        <w:rPr>
          <w:sz w:val="24"/>
        </w:rPr>
      </w:pPr>
      <w:r>
        <w:rPr>
          <w:rFonts w:hint="eastAsia"/>
          <w:sz w:val="24"/>
        </w:rPr>
        <w:t>２　補助犬の保健衛生管理に関し、獣医師の行う指導を受けるほか、「身体障害者補助犬の衛生確保ガイドライン」に基づく自己管理を行い、その結果を「身体障害者補助犬健康管理手帳」に記録すること。</w:t>
      </w:r>
    </w:p>
    <w:p w14:paraId="430F0176" w14:textId="77777777" w:rsidR="0038578B" w:rsidRDefault="0038578B">
      <w:pPr>
        <w:ind w:leftChars="221" w:left="655" w:hangingChars="100" w:hanging="225"/>
        <w:rPr>
          <w:sz w:val="24"/>
        </w:rPr>
      </w:pPr>
      <w:r>
        <w:rPr>
          <w:rFonts w:hint="eastAsia"/>
          <w:sz w:val="24"/>
        </w:rPr>
        <w:t>３　「身体障害者補助犬健康管理手帳」を携帯し、利用施設管理者等の請求に応じこれを提示すること。</w:t>
      </w:r>
    </w:p>
    <w:p w14:paraId="31B7EBED" w14:textId="77777777" w:rsidR="0038578B" w:rsidRDefault="0038578B">
      <w:pPr>
        <w:ind w:leftChars="221" w:left="655" w:hangingChars="100" w:hanging="225"/>
        <w:rPr>
          <w:color w:val="000000"/>
          <w:sz w:val="24"/>
        </w:rPr>
      </w:pPr>
      <w:r>
        <w:rPr>
          <w:rFonts w:hint="eastAsia"/>
          <w:color w:val="000000"/>
          <w:sz w:val="24"/>
        </w:rPr>
        <w:t>４　補助犬の体を清潔に保つとともに、予防接種及び検診を受けさせ、また、補助犬の排泄物を放置せず適切に処理し、公衆衛生上の危害を生じさせないよう努めること。</w:t>
      </w:r>
    </w:p>
    <w:p w14:paraId="77E2B7B0" w14:textId="77777777" w:rsidR="0038578B" w:rsidRDefault="0038578B">
      <w:pPr>
        <w:ind w:left="465"/>
        <w:rPr>
          <w:color w:val="000000"/>
          <w:sz w:val="24"/>
        </w:rPr>
      </w:pPr>
      <w:r>
        <w:rPr>
          <w:rFonts w:hint="eastAsia"/>
          <w:color w:val="000000"/>
          <w:sz w:val="24"/>
        </w:rPr>
        <w:t>５　補助犬が他人に迷惑を及ぼすことがないようその行動を十分管理すること。</w:t>
      </w:r>
    </w:p>
    <w:p w14:paraId="4FADDDE9" w14:textId="77777777" w:rsidR="0038578B" w:rsidRDefault="0038578B">
      <w:pPr>
        <w:ind w:left="465"/>
        <w:rPr>
          <w:color w:val="000000"/>
          <w:sz w:val="24"/>
        </w:rPr>
      </w:pPr>
      <w:r>
        <w:rPr>
          <w:rFonts w:hint="eastAsia"/>
          <w:color w:val="000000"/>
          <w:sz w:val="24"/>
        </w:rPr>
        <w:t>６　補助犬を殺傷、虐待又は放置することなく愛情をもって接すること。</w:t>
      </w:r>
    </w:p>
    <w:p w14:paraId="5C2720F7" w14:textId="77777777" w:rsidR="0038578B" w:rsidRDefault="0038578B">
      <w:pPr>
        <w:ind w:left="465"/>
        <w:rPr>
          <w:color w:val="000000"/>
          <w:sz w:val="24"/>
        </w:rPr>
      </w:pPr>
      <w:r>
        <w:rPr>
          <w:rFonts w:hint="eastAsia"/>
          <w:color w:val="000000"/>
          <w:sz w:val="24"/>
        </w:rPr>
        <w:t>７　補助犬を売却、譲渡又は担保にしないこと。</w:t>
      </w:r>
    </w:p>
    <w:p w14:paraId="64287E18" w14:textId="77777777" w:rsidR="0038578B" w:rsidRDefault="0038578B">
      <w:pPr>
        <w:ind w:left="465"/>
        <w:rPr>
          <w:color w:val="000000"/>
          <w:sz w:val="24"/>
        </w:rPr>
      </w:pPr>
      <w:r>
        <w:rPr>
          <w:rFonts w:hint="eastAsia"/>
          <w:color w:val="000000"/>
          <w:sz w:val="24"/>
        </w:rPr>
        <w:t>８　補助犬を第三者に貸し付けないこと。</w:t>
      </w:r>
    </w:p>
    <w:p w14:paraId="007A3ACF" w14:textId="77777777" w:rsidR="0038578B" w:rsidRDefault="0038578B">
      <w:pPr>
        <w:ind w:left="465"/>
        <w:rPr>
          <w:color w:val="000000"/>
          <w:sz w:val="24"/>
        </w:rPr>
      </w:pPr>
      <w:r>
        <w:rPr>
          <w:rFonts w:hint="eastAsia"/>
          <w:color w:val="000000"/>
          <w:sz w:val="24"/>
        </w:rPr>
        <w:t>９　正当な理由なく、補助犬を利用して他人の行動を妨害し、又は脅迫等を加えないこと。</w:t>
      </w:r>
    </w:p>
    <w:p w14:paraId="6C2ED3BD" w14:textId="77777777" w:rsidR="0038578B" w:rsidRDefault="00B931F3">
      <w:pPr>
        <w:ind w:left="465"/>
        <w:rPr>
          <w:color w:val="000000"/>
          <w:sz w:val="24"/>
        </w:rPr>
      </w:pPr>
      <w:r w:rsidRPr="00B931F3">
        <w:rPr>
          <w:rFonts w:hint="eastAsia"/>
          <w:sz w:val="24"/>
        </w:rPr>
        <w:t>１０</w:t>
      </w:r>
      <w:r w:rsidR="0038578B">
        <w:rPr>
          <w:rFonts w:hint="eastAsia"/>
          <w:color w:val="000000"/>
          <w:sz w:val="24"/>
        </w:rPr>
        <w:t xml:space="preserve">　その他関係法令等に反する行為をしないこと。</w:t>
      </w:r>
    </w:p>
    <w:p w14:paraId="5B7DF0DF" w14:textId="77777777" w:rsidR="0038578B" w:rsidRDefault="0038578B">
      <w:pPr>
        <w:rPr>
          <w:color w:val="000000"/>
          <w:sz w:val="24"/>
        </w:rPr>
      </w:pPr>
    </w:p>
    <w:p w14:paraId="098E8018" w14:textId="77777777" w:rsidR="0038578B" w:rsidRDefault="0038578B">
      <w:pPr>
        <w:rPr>
          <w:color w:val="000000"/>
          <w:sz w:val="24"/>
        </w:rPr>
      </w:pPr>
      <w:r>
        <w:rPr>
          <w:rFonts w:hint="eastAsia"/>
          <w:color w:val="000000"/>
          <w:sz w:val="24"/>
        </w:rPr>
        <w:t>第２　賠償責任</w:t>
      </w:r>
    </w:p>
    <w:p w14:paraId="3AD4CD78" w14:textId="77777777" w:rsidR="0038578B" w:rsidRDefault="0038578B">
      <w:pPr>
        <w:ind w:leftChars="100" w:left="1093" w:hangingChars="400" w:hanging="898"/>
        <w:rPr>
          <w:color w:val="000000"/>
          <w:sz w:val="24"/>
        </w:rPr>
      </w:pPr>
    </w:p>
    <w:p w14:paraId="10DB49A4" w14:textId="77777777" w:rsidR="0038578B" w:rsidRDefault="0038578B">
      <w:pPr>
        <w:ind w:leftChars="114" w:left="222" w:firstLineChars="100" w:firstLine="225"/>
        <w:rPr>
          <w:color w:val="000000"/>
          <w:sz w:val="24"/>
        </w:rPr>
      </w:pPr>
      <w:r>
        <w:rPr>
          <w:rFonts w:hint="eastAsia"/>
          <w:color w:val="000000"/>
          <w:sz w:val="24"/>
        </w:rPr>
        <w:t>都は、第１に定める給付条件に利用者が違反したと認めたときは、本人から当該給付に要した費用の全部又は一部を賠償させることができる。</w:t>
      </w:r>
    </w:p>
    <w:p w14:paraId="47A4D246" w14:textId="77777777" w:rsidR="0038578B" w:rsidRDefault="0038578B">
      <w:pPr>
        <w:rPr>
          <w:color w:val="000000"/>
          <w:sz w:val="24"/>
        </w:rPr>
      </w:pPr>
    </w:p>
    <w:p w14:paraId="19239C07" w14:textId="77777777" w:rsidR="0038578B" w:rsidRDefault="0038578B">
      <w:pPr>
        <w:rPr>
          <w:color w:val="000000"/>
          <w:sz w:val="24"/>
        </w:rPr>
      </w:pPr>
      <w:r>
        <w:rPr>
          <w:rFonts w:hint="eastAsia"/>
          <w:color w:val="000000"/>
          <w:sz w:val="24"/>
        </w:rPr>
        <w:t>第３　返還</w:t>
      </w:r>
    </w:p>
    <w:p w14:paraId="06256ECB" w14:textId="77777777" w:rsidR="0038578B" w:rsidRDefault="0038578B">
      <w:pPr>
        <w:rPr>
          <w:color w:val="000000"/>
          <w:sz w:val="24"/>
        </w:rPr>
      </w:pPr>
    </w:p>
    <w:p w14:paraId="651828B4" w14:textId="77777777" w:rsidR="0038578B" w:rsidRDefault="0038578B">
      <w:pPr>
        <w:ind w:left="225" w:hangingChars="100" w:hanging="225"/>
        <w:rPr>
          <w:color w:val="000000"/>
          <w:sz w:val="24"/>
        </w:rPr>
      </w:pPr>
      <w:r>
        <w:rPr>
          <w:rFonts w:hint="eastAsia"/>
          <w:color w:val="000000"/>
          <w:sz w:val="24"/>
        </w:rPr>
        <w:t xml:space="preserve">　　福祉局長は、利用者が第１に定める給付条件に違反し改める見込みがないとき又は</w:t>
      </w:r>
      <w:r>
        <w:rPr>
          <w:rFonts w:hint="eastAsia"/>
          <w:sz w:val="24"/>
          <w:lang w:eastAsia="zh-TW"/>
        </w:rPr>
        <w:t>東京都身体障害者補助犬給付要綱</w:t>
      </w:r>
      <w:r>
        <w:rPr>
          <w:rFonts w:hint="eastAsia"/>
          <w:color w:val="000000"/>
          <w:sz w:val="24"/>
        </w:rPr>
        <w:t>第１６条第２号から第４号までに定めるいずれかの事由に該当するに至ったとき（補助犬の死亡を除く</w:t>
      </w:r>
      <w:r w:rsidR="00BD051B">
        <w:rPr>
          <w:rFonts w:hint="eastAsia"/>
          <w:color w:val="000000"/>
          <w:sz w:val="24"/>
        </w:rPr>
        <w:t>。</w:t>
      </w:r>
      <w:r>
        <w:rPr>
          <w:rFonts w:hint="eastAsia"/>
          <w:color w:val="000000"/>
          <w:sz w:val="24"/>
        </w:rPr>
        <w:t>）は、補助犬給付取消通知書（別紙様式第</w:t>
      </w:r>
      <w:r>
        <w:rPr>
          <w:rFonts w:hint="eastAsia"/>
          <w:color w:val="000000"/>
          <w:sz w:val="24"/>
        </w:rPr>
        <w:t>12</w:t>
      </w:r>
      <w:r>
        <w:rPr>
          <w:rFonts w:hint="eastAsia"/>
          <w:color w:val="000000"/>
          <w:sz w:val="24"/>
        </w:rPr>
        <w:t>号）を交付し、補助犬を返還させるものとする。</w:t>
      </w:r>
    </w:p>
    <w:p w14:paraId="6ADE5BC0" w14:textId="77777777" w:rsidR="0038578B" w:rsidRDefault="0038578B">
      <w:pPr>
        <w:rPr>
          <w:color w:val="000000"/>
          <w:sz w:val="24"/>
        </w:rPr>
      </w:pPr>
    </w:p>
    <w:p w14:paraId="6F72D733" w14:textId="3F4D55B0" w:rsidR="0038578B" w:rsidRDefault="0038578B">
      <w:pPr>
        <w:pStyle w:val="a3"/>
        <w:wordWrap/>
        <w:autoSpaceDE/>
        <w:autoSpaceDN/>
        <w:adjustRightInd/>
        <w:spacing w:line="240" w:lineRule="auto"/>
        <w:rPr>
          <w:spacing w:val="0"/>
          <w:kern w:val="2"/>
        </w:rPr>
      </w:pPr>
    </w:p>
    <w:sectPr w:rsidR="0038578B">
      <w:headerReference w:type="default" r:id="rId8"/>
      <w:pgSz w:w="11907" w:h="16840" w:code="9"/>
      <w:pgMar w:top="851" w:right="851" w:bottom="851" w:left="1134" w:header="720" w:footer="720" w:gutter="0"/>
      <w:cols w:space="720"/>
      <w:noEndnote/>
      <w:docGrid w:type="linesAndChars" w:linePitch="379"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92F" w14:textId="77777777" w:rsidR="00321101" w:rsidRDefault="00321101">
      <w:r>
        <w:separator/>
      </w:r>
    </w:p>
  </w:endnote>
  <w:endnote w:type="continuationSeparator" w:id="0">
    <w:p w14:paraId="391BD833" w14:textId="77777777" w:rsidR="00321101" w:rsidRDefault="0032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5A36" w14:textId="77777777" w:rsidR="00321101" w:rsidRDefault="00321101">
      <w:r>
        <w:separator/>
      </w:r>
    </w:p>
  </w:footnote>
  <w:footnote w:type="continuationSeparator" w:id="0">
    <w:p w14:paraId="3F3BAD3B" w14:textId="77777777" w:rsidR="00321101" w:rsidRDefault="0032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E88A" w14:textId="77777777" w:rsidR="00AC0460" w:rsidRDefault="00AC0460" w:rsidP="00AC046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AA"/>
    <w:multiLevelType w:val="hybridMultilevel"/>
    <w:tmpl w:val="670E04D6"/>
    <w:lvl w:ilvl="0" w:tplc="9F563632">
      <w:start w:val="1"/>
      <w:numFmt w:val="decimal"/>
      <w:lvlText w:val="(%1)"/>
      <w:lvlJc w:val="left"/>
      <w:pPr>
        <w:tabs>
          <w:tab w:val="num" w:pos="1020"/>
        </w:tabs>
        <w:ind w:left="1020" w:hanging="55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17E4E1B"/>
    <w:multiLevelType w:val="hybridMultilevel"/>
    <w:tmpl w:val="4118B1B2"/>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2" w15:restartNumberingAfterBreak="0">
    <w:nsid w:val="49796C11"/>
    <w:multiLevelType w:val="hybridMultilevel"/>
    <w:tmpl w:val="BC5CB90C"/>
    <w:lvl w:ilvl="0" w:tplc="D2CA229A">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num w:numId="1" w16cid:durableId="146938536">
    <w:abstractNumId w:val="0"/>
  </w:num>
  <w:num w:numId="2" w16cid:durableId="1563714231">
    <w:abstractNumId w:val="1"/>
  </w:num>
  <w:num w:numId="3" w16cid:durableId="147806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720"/>
  <w:doNotHyphenateCaps/>
  <w:drawingGridHorizontalSpacing w:val="195"/>
  <w:drawingGridVerticalSpacing w:val="379"/>
  <w:displayHorizontalDrawingGridEvery w:val="0"/>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5E"/>
    <w:rsid w:val="00043396"/>
    <w:rsid w:val="0009073D"/>
    <w:rsid w:val="000B0E76"/>
    <w:rsid w:val="000C6B41"/>
    <w:rsid w:val="000D46D2"/>
    <w:rsid w:val="00107EAE"/>
    <w:rsid w:val="00111FC4"/>
    <w:rsid w:val="00184C4A"/>
    <w:rsid w:val="00207160"/>
    <w:rsid w:val="00302498"/>
    <w:rsid w:val="00321101"/>
    <w:rsid w:val="003268FB"/>
    <w:rsid w:val="003332F1"/>
    <w:rsid w:val="00365FC0"/>
    <w:rsid w:val="00377E04"/>
    <w:rsid w:val="00384C5A"/>
    <w:rsid w:val="0038578B"/>
    <w:rsid w:val="003C2801"/>
    <w:rsid w:val="003C7CC8"/>
    <w:rsid w:val="00430F79"/>
    <w:rsid w:val="0046429D"/>
    <w:rsid w:val="00470735"/>
    <w:rsid w:val="004713FA"/>
    <w:rsid w:val="004B177A"/>
    <w:rsid w:val="004D6E04"/>
    <w:rsid w:val="004F5F1D"/>
    <w:rsid w:val="00552E71"/>
    <w:rsid w:val="00576A9B"/>
    <w:rsid w:val="005B20FC"/>
    <w:rsid w:val="005C34C0"/>
    <w:rsid w:val="005E514F"/>
    <w:rsid w:val="005F125E"/>
    <w:rsid w:val="0062225E"/>
    <w:rsid w:val="00655450"/>
    <w:rsid w:val="00717C38"/>
    <w:rsid w:val="00722438"/>
    <w:rsid w:val="007E5AB9"/>
    <w:rsid w:val="007E7A84"/>
    <w:rsid w:val="007F4AC2"/>
    <w:rsid w:val="00803208"/>
    <w:rsid w:val="00863D91"/>
    <w:rsid w:val="008C1B0C"/>
    <w:rsid w:val="008D6B4B"/>
    <w:rsid w:val="009104EB"/>
    <w:rsid w:val="00914479"/>
    <w:rsid w:val="0092119D"/>
    <w:rsid w:val="00950815"/>
    <w:rsid w:val="00964B6D"/>
    <w:rsid w:val="009A23E9"/>
    <w:rsid w:val="00A17730"/>
    <w:rsid w:val="00A17A83"/>
    <w:rsid w:val="00A403CF"/>
    <w:rsid w:val="00A40A06"/>
    <w:rsid w:val="00AA0C42"/>
    <w:rsid w:val="00AA579E"/>
    <w:rsid w:val="00AC0460"/>
    <w:rsid w:val="00AD399A"/>
    <w:rsid w:val="00B345B5"/>
    <w:rsid w:val="00B35C4A"/>
    <w:rsid w:val="00B931F3"/>
    <w:rsid w:val="00BB358D"/>
    <w:rsid w:val="00BD051B"/>
    <w:rsid w:val="00BE666C"/>
    <w:rsid w:val="00CE72FD"/>
    <w:rsid w:val="00CF4A8A"/>
    <w:rsid w:val="00D70C9F"/>
    <w:rsid w:val="00DD3EDD"/>
    <w:rsid w:val="00E12025"/>
    <w:rsid w:val="00E93862"/>
    <w:rsid w:val="00EA010B"/>
    <w:rsid w:val="00EB2E7B"/>
    <w:rsid w:val="00EF710F"/>
    <w:rsid w:val="00EF7FBB"/>
    <w:rsid w:val="00F4490F"/>
    <w:rsid w:val="00F52D4A"/>
    <w:rsid w:val="00FE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C26E545"/>
  <w15:chartTrackingRefBased/>
  <w15:docId w15:val="{5F8FF3FD-7725-4705-8F06-DF7B5EE4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7" w:lineRule="exact"/>
      <w:jc w:val="both"/>
    </w:pPr>
    <w:rPr>
      <w:rFonts w:cs="ＭＳ 明朝"/>
      <w:spacing w:val="135"/>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Note Heading"/>
    <w:basedOn w:val="a"/>
    <w:next w:val="a"/>
    <w:semiHidden/>
    <w:pPr>
      <w:jc w:val="center"/>
    </w:pPr>
    <w:rPr>
      <w:sz w:val="22"/>
      <w:szCs w:val="22"/>
    </w:rPr>
  </w:style>
  <w:style w:type="character" w:customStyle="1" w:styleId="aa">
    <w:name w:val="記 (文字)"/>
    <w:rPr>
      <w:kern w:val="2"/>
      <w:sz w:val="22"/>
      <w:szCs w:val="22"/>
    </w:rPr>
  </w:style>
  <w:style w:type="paragraph" w:styleId="ab">
    <w:name w:val="Closing"/>
    <w:basedOn w:val="a"/>
    <w:semiHidden/>
    <w:pPr>
      <w:jc w:val="right"/>
    </w:pPr>
    <w:rPr>
      <w:sz w:val="22"/>
      <w:szCs w:val="22"/>
    </w:rPr>
  </w:style>
  <w:style w:type="character" w:customStyle="1" w:styleId="ac">
    <w:name w:val="結語 (文字)"/>
    <w:rPr>
      <w:kern w:val="2"/>
      <w:sz w:val="22"/>
      <w:szCs w:val="22"/>
    </w:rPr>
  </w:style>
  <w:style w:type="paragraph" w:styleId="ad">
    <w:name w:val="Revision"/>
    <w:hidden/>
    <w:uiPriority w:val="99"/>
    <w:semiHidden/>
    <w:rsid w:val="003C7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24FE-98E6-47FA-8AD4-37CEA4B1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787</Words>
  <Characters>235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要綱様式（横山作成中））</vt:lpstr>
      <vt:lpstr>要綱様式（横山作成中））</vt:lpstr>
    </vt:vector>
  </TitlesOfParts>
  <Company>東京都</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要綱様式（横山作成中））</dc:title>
  <dc:subject/>
  <dc:creator>TAIMSuser</dc:creator>
  <cp:keywords/>
  <cp:lastModifiedBy>林　修平</cp:lastModifiedBy>
  <cp:revision>16</cp:revision>
  <cp:lastPrinted>2023-08-23T00:39:00Z</cp:lastPrinted>
  <dcterms:created xsi:type="dcterms:W3CDTF">2022-12-08T13:59:00Z</dcterms:created>
  <dcterms:modified xsi:type="dcterms:W3CDTF">2025-03-13T11:29:00Z</dcterms:modified>
</cp:coreProperties>
</file>