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3FD" w:rsidRPr="00735959" w:rsidRDefault="007418BC" w:rsidP="007E0AAB">
      <w:pPr>
        <w:jc w:val="center"/>
        <w:rPr>
          <w:sz w:val="28"/>
          <w:szCs w:val="28"/>
        </w:rPr>
      </w:pPr>
      <w:r>
        <w:rPr>
          <w:rFonts w:hint="eastAsia"/>
          <w:sz w:val="28"/>
          <w:szCs w:val="28"/>
        </w:rPr>
        <w:t>令和５</w:t>
      </w:r>
      <w:r w:rsidR="00AC0822">
        <w:rPr>
          <w:rFonts w:hint="eastAsia"/>
          <w:sz w:val="28"/>
          <w:szCs w:val="28"/>
        </w:rPr>
        <w:t xml:space="preserve">年度　</w:t>
      </w:r>
      <w:r w:rsidR="00755E53" w:rsidRPr="00735959">
        <w:rPr>
          <w:rFonts w:hint="eastAsia"/>
          <w:sz w:val="28"/>
          <w:szCs w:val="28"/>
        </w:rPr>
        <w:t>西多摩福祉事務所被保護者健康管理支援事業</w:t>
      </w:r>
      <w:r w:rsidR="00A1219A" w:rsidRPr="00735959">
        <w:rPr>
          <w:rFonts w:hint="eastAsia"/>
          <w:sz w:val="28"/>
          <w:szCs w:val="28"/>
        </w:rPr>
        <w:t>実施</w:t>
      </w:r>
      <w:r w:rsidR="0074723C" w:rsidRPr="00735959">
        <w:rPr>
          <w:rFonts w:hint="eastAsia"/>
          <w:sz w:val="28"/>
          <w:szCs w:val="28"/>
        </w:rPr>
        <w:t>要綱</w:t>
      </w:r>
    </w:p>
    <w:p w:rsidR="007E0AAB" w:rsidRPr="00735959" w:rsidRDefault="007E0AAB" w:rsidP="007E0AAB">
      <w:pPr>
        <w:pStyle w:val="ab"/>
        <w:jc w:val="center"/>
        <w:rPr>
          <w:rFonts w:asciiTheme="minorEastAsia" w:hAnsiTheme="minorEastAsia"/>
        </w:rPr>
      </w:pPr>
    </w:p>
    <w:p w:rsidR="00891469" w:rsidRPr="00735959" w:rsidRDefault="003C0DE2" w:rsidP="007E0AAB">
      <w:pPr>
        <w:pStyle w:val="ab"/>
        <w:rPr>
          <w:rFonts w:asciiTheme="minorEastAsia" w:hAnsiTheme="minorEastAsia"/>
        </w:rPr>
      </w:pPr>
      <w:r w:rsidRPr="00735959">
        <w:rPr>
          <w:rFonts w:asciiTheme="minorEastAsia" w:hAnsiTheme="minorEastAsia" w:hint="eastAsia"/>
        </w:rPr>
        <w:t xml:space="preserve">１　</w:t>
      </w:r>
      <w:r w:rsidR="00755E53" w:rsidRPr="00735959">
        <w:rPr>
          <w:rFonts w:asciiTheme="minorEastAsia" w:hAnsiTheme="minorEastAsia" w:hint="eastAsia"/>
        </w:rPr>
        <w:t>目</w:t>
      </w:r>
      <w:r w:rsidR="00891469" w:rsidRPr="00735959">
        <w:rPr>
          <w:rFonts w:asciiTheme="minorEastAsia" w:hAnsiTheme="minorEastAsia" w:hint="eastAsia"/>
        </w:rPr>
        <w:t>的</w:t>
      </w:r>
    </w:p>
    <w:p w:rsidR="00B633FD" w:rsidRPr="00735959" w:rsidRDefault="0042315C" w:rsidP="007E0AAB">
      <w:pPr>
        <w:pStyle w:val="ab"/>
        <w:rPr>
          <w:rFonts w:asciiTheme="minorEastAsia" w:hAnsiTheme="minorEastAsia"/>
        </w:rPr>
      </w:pPr>
      <w:r w:rsidRPr="00735959">
        <w:rPr>
          <w:rFonts w:asciiTheme="minorEastAsia" w:hAnsiTheme="minorEastAsia" w:hint="eastAsia"/>
        </w:rPr>
        <w:t xml:space="preserve">　</w:t>
      </w:r>
      <w:r w:rsidR="00A1219A" w:rsidRPr="00735959">
        <w:rPr>
          <w:rFonts w:asciiTheme="minorEastAsia" w:hAnsiTheme="minorEastAsia" w:hint="eastAsia"/>
          <w:szCs w:val="24"/>
        </w:rPr>
        <w:t>本</w:t>
      </w:r>
      <w:r w:rsidR="006C6B40" w:rsidRPr="00735959">
        <w:rPr>
          <w:rFonts w:asciiTheme="minorEastAsia" w:hAnsiTheme="minorEastAsia" w:hint="eastAsia"/>
          <w:szCs w:val="24"/>
        </w:rPr>
        <w:t>要綱</w:t>
      </w:r>
      <w:r w:rsidR="00891469" w:rsidRPr="00735959">
        <w:rPr>
          <w:rFonts w:asciiTheme="minorEastAsia" w:hAnsiTheme="minorEastAsia" w:hint="eastAsia"/>
          <w:szCs w:val="24"/>
        </w:rPr>
        <w:t>は、</w:t>
      </w:r>
      <w:r w:rsidR="00842F6A" w:rsidRPr="00735959">
        <w:rPr>
          <w:rFonts w:asciiTheme="minorEastAsia" w:hAnsiTheme="minorEastAsia" w:hint="eastAsia"/>
          <w:szCs w:val="24"/>
        </w:rPr>
        <w:t>生活保護法（昭和25年</w:t>
      </w:r>
      <w:r w:rsidR="00842F6A" w:rsidRPr="00735959">
        <w:rPr>
          <w:rFonts w:asciiTheme="minorEastAsia" w:hAnsiTheme="minorEastAsia"/>
          <w:szCs w:val="24"/>
        </w:rPr>
        <w:t>5</w:t>
      </w:r>
      <w:r w:rsidR="00842F6A" w:rsidRPr="00735959">
        <w:rPr>
          <w:rFonts w:asciiTheme="minorEastAsia" w:hAnsiTheme="minorEastAsia" w:hint="eastAsia"/>
          <w:szCs w:val="24"/>
        </w:rPr>
        <w:t>月4日法律第144号）に基づく生活保護を受けている者</w:t>
      </w:r>
      <w:r w:rsidR="00AC5DD6" w:rsidRPr="00735959">
        <w:rPr>
          <w:rFonts w:asciiTheme="minorEastAsia" w:hAnsiTheme="minorEastAsia" w:hint="eastAsia"/>
          <w:szCs w:val="24"/>
        </w:rPr>
        <w:t>及び、中国残留邦人等の円滑な帰国の促進並びに永住帰国した中国残留邦人等及び特定配偶者の自立の支援に関する法律（平成6年法律第30号）に基づ</w:t>
      </w:r>
      <w:r w:rsidR="002C08F0" w:rsidRPr="00735959">
        <w:rPr>
          <w:rFonts w:asciiTheme="minorEastAsia" w:hAnsiTheme="minorEastAsia" w:hint="eastAsia"/>
          <w:szCs w:val="24"/>
        </w:rPr>
        <w:t>く支援給付を受けている者（以下「被保護者等」という。）に対して</w:t>
      </w:r>
      <w:r w:rsidR="00842F6A" w:rsidRPr="00735959">
        <w:rPr>
          <w:rFonts w:asciiTheme="minorEastAsia" w:hAnsiTheme="minorEastAsia" w:hint="eastAsia"/>
          <w:szCs w:val="24"/>
        </w:rPr>
        <w:t>、</w:t>
      </w:r>
      <w:r w:rsidR="002C08F0" w:rsidRPr="00735959">
        <w:rPr>
          <w:rFonts w:asciiTheme="minorEastAsia" w:hAnsiTheme="minorEastAsia" w:hint="eastAsia"/>
          <w:szCs w:val="24"/>
        </w:rPr>
        <w:t>健康状態に応じた支援を行い、</w:t>
      </w:r>
      <w:r w:rsidR="00AC5DD6" w:rsidRPr="00735959">
        <w:rPr>
          <w:rFonts w:asciiTheme="minorEastAsia" w:hAnsiTheme="minorEastAsia" w:hint="eastAsia"/>
          <w:szCs w:val="24"/>
        </w:rPr>
        <w:t>被保護者等の健康や生活の質を向上させる</w:t>
      </w:r>
      <w:r w:rsidR="00C936C3" w:rsidRPr="00735959">
        <w:rPr>
          <w:rFonts w:asciiTheme="minorEastAsia" w:hAnsiTheme="minorEastAsia" w:hint="eastAsia"/>
          <w:szCs w:val="24"/>
        </w:rPr>
        <w:t>ことを目的とする</w:t>
      </w:r>
      <w:r w:rsidR="00891469" w:rsidRPr="00735959">
        <w:rPr>
          <w:rFonts w:asciiTheme="minorEastAsia" w:hAnsiTheme="minorEastAsia" w:hint="eastAsia"/>
          <w:szCs w:val="24"/>
        </w:rPr>
        <w:t>。</w:t>
      </w:r>
    </w:p>
    <w:p w:rsidR="003C0DE2" w:rsidRPr="00735959" w:rsidRDefault="003C0DE2" w:rsidP="007E0AAB">
      <w:pPr>
        <w:rPr>
          <w:rFonts w:asciiTheme="minorEastAsia" w:hAnsiTheme="minorEastAsia"/>
          <w:sz w:val="22"/>
        </w:rPr>
      </w:pPr>
    </w:p>
    <w:p w:rsidR="00E422F2" w:rsidRPr="00735959" w:rsidRDefault="00375B3B" w:rsidP="007E0AAB">
      <w:pPr>
        <w:rPr>
          <w:rFonts w:asciiTheme="minorEastAsia" w:hAnsiTheme="minorEastAsia"/>
        </w:rPr>
      </w:pPr>
      <w:r>
        <w:rPr>
          <w:rFonts w:asciiTheme="minorEastAsia" w:hAnsiTheme="minorEastAsia" w:hint="eastAsia"/>
        </w:rPr>
        <w:t>２　事業内容</w:t>
      </w:r>
    </w:p>
    <w:p w:rsidR="00C936C3" w:rsidRPr="00735959" w:rsidRDefault="00E422F2" w:rsidP="007E0AAB">
      <w:pPr>
        <w:rPr>
          <w:rFonts w:asciiTheme="minorEastAsia" w:hAnsiTheme="minorEastAsia"/>
        </w:rPr>
      </w:pPr>
      <w:r w:rsidRPr="00735959">
        <w:rPr>
          <w:rFonts w:asciiTheme="minorEastAsia" w:hAnsiTheme="minorEastAsia" w:hint="eastAsia"/>
        </w:rPr>
        <w:t>（１）</w:t>
      </w:r>
      <w:r w:rsidR="007418BC" w:rsidRPr="004679A8">
        <w:rPr>
          <w:rFonts w:asciiTheme="minorEastAsia" w:hAnsiTheme="minorEastAsia" w:hint="eastAsia"/>
        </w:rPr>
        <w:t>健康診査等</w:t>
      </w:r>
      <w:r w:rsidR="009942A7">
        <w:rPr>
          <w:rFonts w:asciiTheme="minorEastAsia" w:hAnsiTheme="minorEastAsia" w:hint="eastAsia"/>
        </w:rPr>
        <w:t>に関わる受診勧奨</w:t>
      </w:r>
    </w:p>
    <w:p w:rsidR="00253147" w:rsidRPr="00735959" w:rsidRDefault="00C936C3" w:rsidP="007E0AAB">
      <w:pPr>
        <w:ind w:leftChars="200" w:left="436" w:firstLineChars="100" w:firstLine="218"/>
        <w:rPr>
          <w:rFonts w:asciiTheme="minorEastAsia" w:hAnsiTheme="minorEastAsia"/>
        </w:rPr>
      </w:pPr>
      <w:r w:rsidRPr="00735959">
        <w:rPr>
          <w:rFonts w:asciiTheme="minorEastAsia" w:hAnsiTheme="minorEastAsia" w:hint="eastAsia"/>
        </w:rPr>
        <w:t>管内町村</w:t>
      </w:r>
      <w:r w:rsidR="00E422F2" w:rsidRPr="00735959">
        <w:rPr>
          <w:rFonts w:asciiTheme="minorEastAsia" w:hAnsiTheme="minorEastAsia" w:hint="eastAsia"/>
        </w:rPr>
        <w:t>が実施する</w:t>
      </w:r>
      <w:r w:rsidRPr="00735959">
        <w:rPr>
          <w:rFonts w:asciiTheme="minorEastAsia" w:hAnsiTheme="minorEastAsia" w:hint="eastAsia"/>
        </w:rPr>
        <w:t>健康増進法に基づく被保護</w:t>
      </w:r>
      <w:r w:rsidR="006C39DF">
        <w:rPr>
          <w:rFonts w:asciiTheme="minorEastAsia" w:hAnsiTheme="minorEastAsia" w:hint="eastAsia"/>
        </w:rPr>
        <w:t>者の</w:t>
      </w:r>
      <w:r w:rsidR="007418BC" w:rsidRPr="004679A8">
        <w:rPr>
          <w:rFonts w:asciiTheme="minorEastAsia" w:hAnsiTheme="minorEastAsia" w:hint="eastAsia"/>
        </w:rPr>
        <w:t>健康診査等</w:t>
      </w:r>
      <w:r w:rsidR="006C39DF">
        <w:rPr>
          <w:rFonts w:asciiTheme="minorEastAsia" w:hAnsiTheme="minorEastAsia" w:hint="eastAsia"/>
        </w:rPr>
        <w:t>について、</w:t>
      </w:r>
      <w:r w:rsidR="003C0DE2" w:rsidRPr="00735959">
        <w:rPr>
          <w:rFonts w:asciiTheme="minorEastAsia" w:hAnsiTheme="minorEastAsia" w:hint="eastAsia"/>
        </w:rPr>
        <w:t>健診対象者への</w:t>
      </w:r>
      <w:r w:rsidR="00E422F2" w:rsidRPr="00735959">
        <w:rPr>
          <w:rFonts w:asciiTheme="minorEastAsia" w:hAnsiTheme="minorEastAsia" w:hint="eastAsia"/>
        </w:rPr>
        <w:t>受診勧奨</w:t>
      </w:r>
      <w:r w:rsidR="00253147">
        <w:rPr>
          <w:rFonts w:asciiTheme="minorEastAsia" w:hAnsiTheme="minorEastAsia" w:hint="eastAsia"/>
        </w:rPr>
        <w:t>を行う。</w:t>
      </w:r>
      <w:r w:rsidR="00342E82">
        <w:rPr>
          <w:rFonts w:asciiTheme="minorEastAsia" w:hAnsiTheme="minorEastAsia" w:hint="eastAsia"/>
        </w:rPr>
        <w:t>また、</w:t>
      </w:r>
      <w:r w:rsidR="00253147">
        <w:rPr>
          <w:rFonts w:asciiTheme="minorEastAsia" w:hAnsiTheme="minorEastAsia" w:hint="eastAsia"/>
        </w:rPr>
        <w:t>健診の結果、要医療となった者</w:t>
      </w:r>
      <w:r w:rsidR="009942A7">
        <w:rPr>
          <w:rFonts w:asciiTheme="minorEastAsia" w:hAnsiTheme="minorEastAsia" w:hint="eastAsia"/>
        </w:rPr>
        <w:t>に医療機関への受診勧奨を行う。</w:t>
      </w:r>
    </w:p>
    <w:p w:rsidR="00E422F2" w:rsidRPr="00735959" w:rsidRDefault="009929BF" w:rsidP="007E0AAB">
      <w:pPr>
        <w:rPr>
          <w:rFonts w:asciiTheme="minorEastAsia" w:hAnsiTheme="minorEastAsia"/>
        </w:rPr>
      </w:pPr>
      <w:r w:rsidRPr="00735959">
        <w:rPr>
          <w:rFonts w:asciiTheme="minorEastAsia" w:hAnsiTheme="minorEastAsia" w:hint="eastAsia"/>
        </w:rPr>
        <w:t>（２）</w:t>
      </w:r>
      <w:r w:rsidR="00E422F2" w:rsidRPr="00735959">
        <w:rPr>
          <w:rFonts w:asciiTheme="minorEastAsia" w:hAnsiTheme="minorEastAsia" w:hint="eastAsia"/>
        </w:rPr>
        <w:t>保健指導・生活支援</w:t>
      </w:r>
    </w:p>
    <w:p w:rsidR="00241736" w:rsidRPr="00735959" w:rsidRDefault="00EA5A4A" w:rsidP="007E0AAB">
      <w:pPr>
        <w:ind w:leftChars="200" w:left="436" w:firstLineChars="100" w:firstLine="218"/>
        <w:rPr>
          <w:rFonts w:asciiTheme="minorEastAsia" w:hAnsiTheme="minorEastAsia"/>
        </w:rPr>
      </w:pPr>
      <w:r w:rsidRPr="00735959">
        <w:rPr>
          <w:rFonts w:asciiTheme="minorEastAsia" w:hAnsiTheme="minorEastAsia" w:hint="eastAsia"/>
        </w:rPr>
        <w:t>以下に掲げる者に、</w:t>
      </w:r>
      <w:r w:rsidR="00C936C3" w:rsidRPr="00735959">
        <w:rPr>
          <w:rFonts w:asciiTheme="minorEastAsia" w:hAnsiTheme="minorEastAsia" w:hint="eastAsia"/>
        </w:rPr>
        <w:t>生活改善のための助言指導</w:t>
      </w:r>
      <w:r w:rsidR="002F1D4A" w:rsidRPr="00735959">
        <w:rPr>
          <w:rFonts w:asciiTheme="minorEastAsia" w:hAnsiTheme="minorEastAsia" w:hint="eastAsia"/>
        </w:rPr>
        <w:t>を行う。</w:t>
      </w:r>
    </w:p>
    <w:p w:rsidR="00C76BE4" w:rsidRPr="00735959" w:rsidRDefault="00C76BE4" w:rsidP="007E0AAB">
      <w:pPr>
        <w:ind w:firstLineChars="300" w:firstLine="654"/>
        <w:rPr>
          <w:rFonts w:asciiTheme="minorEastAsia" w:hAnsiTheme="minorEastAsia"/>
        </w:rPr>
      </w:pPr>
      <w:r w:rsidRPr="00735959">
        <w:rPr>
          <w:rFonts w:asciiTheme="minorEastAsia" w:hAnsiTheme="minorEastAsia" w:hint="eastAsia"/>
        </w:rPr>
        <w:t>ア　稼働年齢層で未就労の者</w:t>
      </w:r>
    </w:p>
    <w:p w:rsidR="00C76BE4" w:rsidRPr="00735959" w:rsidRDefault="00C76BE4" w:rsidP="007E0AAB">
      <w:pPr>
        <w:ind w:firstLineChars="300" w:firstLine="654"/>
        <w:rPr>
          <w:rFonts w:asciiTheme="minorEastAsia" w:hAnsiTheme="minorEastAsia"/>
        </w:rPr>
      </w:pPr>
      <w:r w:rsidRPr="00735959">
        <w:rPr>
          <w:rFonts w:asciiTheme="minorEastAsia" w:hAnsiTheme="minorEastAsia" w:hint="eastAsia"/>
        </w:rPr>
        <w:t>イ　引きこもりに近い状態の者</w:t>
      </w:r>
    </w:p>
    <w:p w:rsidR="00C76BE4" w:rsidRPr="00735959" w:rsidRDefault="00C76BE4" w:rsidP="007E0AAB">
      <w:pPr>
        <w:ind w:firstLineChars="300" w:firstLine="654"/>
        <w:rPr>
          <w:rFonts w:asciiTheme="minorEastAsia" w:hAnsiTheme="minorEastAsia"/>
        </w:rPr>
      </w:pPr>
      <w:r w:rsidRPr="00735959">
        <w:rPr>
          <w:rFonts w:asciiTheme="minorEastAsia" w:hAnsiTheme="minorEastAsia" w:hint="eastAsia"/>
        </w:rPr>
        <w:t>ウ　福祉サービスの利用につなげる必要がある者</w:t>
      </w:r>
    </w:p>
    <w:p w:rsidR="00E422F2" w:rsidRPr="00735959" w:rsidRDefault="00C76BE4" w:rsidP="007E0AAB">
      <w:pPr>
        <w:ind w:firstLineChars="300" w:firstLine="654"/>
        <w:rPr>
          <w:rFonts w:asciiTheme="minorEastAsia" w:hAnsiTheme="minorEastAsia"/>
        </w:rPr>
      </w:pPr>
      <w:r w:rsidRPr="00735959">
        <w:rPr>
          <w:rFonts w:asciiTheme="minorEastAsia" w:hAnsiTheme="minorEastAsia" w:hint="eastAsia"/>
        </w:rPr>
        <w:t>エ　精神疾患を抱える者</w:t>
      </w:r>
    </w:p>
    <w:p w:rsidR="009929BF" w:rsidRPr="00735959" w:rsidRDefault="002F1D4A" w:rsidP="007E0AAB">
      <w:pPr>
        <w:ind w:firstLineChars="300" w:firstLine="654"/>
        <w:rPr>
          <w:rFonts w:asciiTheme="minorEastAsia" w:hAnsiTheme="minorEastAsia"/>
        </w:rPr>
      </w:pPr>
      <w:r w:rsidRPr="00735959">
        <w:rPr>
          <w:rFonts w:asciiTheme="minorEastAsia" w:hAnsiTheme="minorEastAsia" w:hint="eastAsia"/>
        </w:rPr>
        <w:t>オ　重複受診者及び頻回受診者</w:t>
      </w:r>
    </w:p>
    <w:p w:rsidR="009929BF" w:rsidRPr="00735959" w:rsidRDefault="009929BF" w:rsidP="007E0AAB">
      <w:pPr>
        <w:rPr>
          <w:rFonts w:asciiTheme="minorEastAsia" w:hAnsiTheme="minorEastAsia"/>
          <w:sz w:val="22"/>
        </w:rPr>
      </w:pPr>
    </w:p>
    <w:p w:rsidR="003C0DE2" w:rsidRPr="00735959" w:rsidRDefault="003C0DE2" w:rsidP="007E0AAB">
      <w:pPr>
        <w:rPr>
          <w:rFonts w:asciiTheme="minorEastAsia" w:hAnsiTheme="minorEastAsia"/>
        </w:rPr>
      </w:pPr>
      <w:r w:rsidRPr="00735959">
        <w:rPr>
          <w:rFonts w:asciiTheme="minorEastAsia" w:hAnsiTheme="minorEastAsia" w:hint="eastAsia"/>
        </w:rPr>
        <w:t>３　事業目標</w:t>
      </w:r>
    </w:p>
    <w:p w:rsidR="003C0DE2" w:rsidRPr="00735959" w:rsidRDefault="001A4EEA" w:rsidP="007E0AAB">
      <w:pPr>
        <w:rPr>
          <w:rFonts w:asciiTheme="minorEastAsia" w:hAnsiTheme="minorEastAsia"/>
        </w:rPr>
      </w:pPr>
      <w:r>
        <w:rPr>
          <w:rFonts w:asciiTheme="minorEastAsia" w:hAnsiTheme="minorEastAsia" w:hint="eastAsia"/>
        </w:rPr>
        <w:t>（１）</w:t>
      </w:r>
      <w:r w:rsidR="007418BC" w:rsidRPr="004679A8">
        <w:rPr>
          <w:rFonts w:asciiTheme="minorEastAsia" w:hAnsiTheme="minorEastAsia" w:hint="eastAsia"/>
        </w:rPr>
        <w:t>健康診査等</w:t>
      </w:r>
      <w:r w:rsidR="0090325E">
        <w:rPr>
          <w:rFonts w:asciiTheme="minorEastAsia" w:hAnsiTheme="minorEastAsia" w:hint="eastAsia"/>
        </w:rPr>
        <w:t>に関わる</w:t>
      </w:r>
      <w:r w:rsidR="00735959" w:rsidRPr="00735959">
        <w:rPr>
          <w:rFonts w:asciiTheme="minorEastAsia" w:hAnsiTheme="minorEastAsia" w:hint="eastAsia"/>
        </w:rPr>
        <w:t>受診勧奨</w:t>
      </w:r>
    </w:p>
    <w:p w:rsidR="006C6B40" w:rsidRDefault="003C0DE2" w:rsidP="007E0AAB">
      <w:pPr>
        <w:ind w:left="436" w:hangingChars="200" w:hanging="436"/>
        <w:rPr>
          <w:rFonts w:asciiTheme="minorEastAsia" w:hAnsiTheme="minorEastAsia"/>
        </w:rPr>
      </w:pPr>
      <w:r w:rsidRPr="00735959">
        <w:rPr>
          <w:rFonts w:asciiTheme="minorEastAsia" w:hAnsiTheme="minorEastAsia" w:hint="eastAsia"/>
        </w:rPr>
        <w:t xml:space="preserve">　　　</w:t>
      </w:r>
      <w:r w:rsidR="007418BC" w:rsidRPr="004679A8">
        <w:rPr>
          <w:rFonts w:asciiTheme="minorEastAsia" w:hAnsiTheme="minorEastAsia" w:hint="eastAsia"/>
        </w:rPr>
        <w:t>健康診査</w:t>
      </w:r>
      <w:r w:rsidR="00735959" w:rsidRPr="00735959">
        <w:rPr>
          <w:rFonts w:asciiTheme="minorEastAsia" w:hAnsiTheme="minorEastAsia" w:hint="eastAsia"/>
        </w:rPr>
        <w:t>の</w:t>
      </w:r>
      <w:r w:rsidR="00B056BB" w:rsidRPr="00735959">
        <w:rPr>
          <w:rFonts w:asciiTheme="minorEastAsia" w:hAnsiTheme="minorEastAsia" w:hint="eastAsia"/>
        </w:rPr>
        <w:t>受診率</w:t>
      </w:r>
      <w:r w:rsidR="009942A7">
        <w:rPr>
          <w:rFonts w:asciiTheme="minorEastAsia" w:hAnsiTheme="minorEastAsia" w:hint="eastAsia"/>
        </w:rPr>
        <w:t>は</w:t>
      </w:r>
      <w:r w:rsidR="00DD2AB6">
        <w:rPr>
          <w:rFonts w:asciiTheme="minorEastAsia" w:hAnsiTheme="minorEastAsia" w:hint="eastAsia"/>
        </w:rPr>
        <w:t>４３</w:t>
      </w:r>
      <w:r w:rsidR="00735959" w:rsidRPr="00735959">
        <w:rPr>
          <w:rFonts w:asciiTheme="minorEastAsia" w:hAnsiTheme="minorEastAsia" w:hint="eastAsia"/>
        </w:rPr>
        <w:t>％以上</w:t>
      </w:r>
      <w:r w:rsidR="0090325E">
        <w:rPr>
          <w:rFonts w:asciiTheme="minorEastAsia" w:hAnsiTheme="minorEastAsia" w:hint="eastAsia"/>
        </w:rPr>
        <w:t>になることを目標とする。</w:t>
      </w:r>
      <w:r w:rsidR="007418BC" w:rsidRPr="004679A8">
        <w:rPr>
          <w:rFonts w:asciiTheme="minorEastAsia" w:hAnsiTheme="minorEastAsia" w:hint="eastAsia"/>
        </w:rPr>
        <w:t>健康診査</w:t>
      </w:r>
      <w:r w:rsidR="009942A7">
        <w:rPr>
          <w:rFonts w:asciiTheme="minorEastAsia" w:hAnsiTheme="minorEastAsia" w:hint="eastAsia"/>
        </w:rPr>
        <w:t>の</w:t>
      </w:r>
      <w:r w:rsidR="00735959" w:rsidRPr="00735959">
        <w:rPr>
          <w:rFonts w:asciiTheme="minorEastAsia" w:hAnsiTheme="minorEastAsia" w:hint="eastAsia"/>
        </w:rPr>
        <w:t>受診率を上げることで、被保護者等の健康状態を正確に把握し、生活習慣病の重症化予防並びに生活習慣病予備軍の生活習慣病への移行防止を図ることを中長期の目標とする。</w:t>
      </w:r>
    </w:p>
    <w:p w:rsidR="003C0DE2" w:rsidRPr="00735959" w:rsidRDefault="003C0DE2" w:rsidP="007E0AAB">
      <w:pPr>
        <w:rPr>
          <w:rFonts w:asciiTheme="minorEastAsia" w:hAnsiTheme="minorEastAsia"/>
        </w:rPr>
      </w:pPr>
      <w:r w:rsidRPr="00735959">
        <w:rPr>
          <w:rFonts w:asciiTheme="minorEastAsia" w:hAnsiTheme="minorEastAsia" w:hint="eastAsia"/>
        </w:rPr>
        <w:t>（２）保健指導・生活支援</w:t>
      </w:r>
    </w:p>
    <w:p w:rsidR="003C0DE2" w:rsidRPr="00735959" w:rsidRDefault="007418BC" w:rsidP="007E0AAB">
      <w:pPr>
        <w:ind w:leftChars="200" w:left="436" w:firstLineChars="100" w:firstLine="218"/>
        <w:rPr>
          <w:rFonts w:asciiTheme="minorEastAsia" w:hAnsiTheme="minorEastAsia"/>
        </w:rPr>
      </w:pPr>
      <w:r w:rsidRPr="004679A8">
        <w:rPr>
          <w:rFonts w:asciiTheme="minorEastAsia" w:hAnsiTheme="minorEastAsia" w:hint="eastAsia"/>
        </w:rPr>
        <w:t>２０</w:t>
      </w:r>
      <w:r w:rsidR="00735959" w:rsidRPr="00735959">
        <w:rPr>
          <w:rFonts w:asciiTheme="minorEastAsia" w:hAnsiTheme="minorEastAsia" w:hint="eastAsia"/>
        </w:rPr>
        <w:t>名の支援対象者に</w:t>
      </w:r>
      <w:r w:rsidR="00DD2AB6">
        <w:rPr>
          <w:rFonts w:asciiTheme="minorEastAsia" w:hAnsiTheme="minorEastAsia" w:hint="eastAsia"/>
        </w:rPr>
        <w:t>年６回程度</w:t>
      </w:r>
      <w:r w:rsidR="000063A8" w:rsidRPr="00735959">
        <w:rPr>
          <w:rFonts w:asciiTheme="minorEastAsia" w:hAnsiTheme="minorEastAsia" w:hint="eastAsia"/>
        </w:rPr>
        <w:t>生活</w:t>
      </w:r>
      <w:r w:rsidR="00B056BB" w:rsidRPr="00735959">
        <w:rPr>
          <w:rFonts w:asciiTheme="minorEastAsia" w:hAnsiTheme="minorEastAsia" w:hint="eastAsia"/>
        </w:rPr>
        <w:t>習慣改善を中心とした保健指導を行うことで、被保護者等のＱＯＬを高める。</w:t>
      </w:r>
    </w:p>
    <w:p w:rsidR="003C0DE2" w:rsidRPr="00735959" w:rsidRDefault="003C0DE2" w:rsidP="007E0AAB">
      <w:pPr>
        <w:rPr>
          <w:rFonts w:asciiTheme="minorEastAsia" w:hAnsiTheme="minorEastAsia"/>
          <w:sz w:val="22"/>
        </w:rPr>
      </w:pPr>
    </w:p>
    <w:p w:rsidR="002C08F0" w:rsidRPr="00735959" w:rsidRDefault="006C6B40" w:rsidP="007E0AAB">
      <w:pPr>
        <w:rPr>
          <w:rFonts w:asciiTheme="minorEastAsia" w:hAnsiTheme="minorEastAsia"/>
        </w:rPr>
      </w:pPr>
      <w:r w:rsidRPr="00735959">
        <w:rPr>
          <w:rFonts w:asciiTheme="minorEastAsia" w:hAnsiTheme="minorEastAsia" w:hint="eastAsia"/>
        </w:rPr>
        <w:t>４</w:t>
      </w:r>
      <w:r w:rsidR="003E24E2" w:rsidRPr="00735959">
        <w:rPr>
          <w:rFonts w:asciiTheme="minorEastAsia" w:hAnsiTheme="minorEastAsia" w:hint="eastAsia"/>
        </w:rPr>
        <w:t xml:space="preserve">　評価指標</w:t>
      </w:r>
    </w:p>
    <w:p w:rsidR="003E24E2" w:rsidRPr="00735959" w:rsidRDefault="003E24E2" w:rsidP="007E0AAB">
      <w:pPr>
        <w:ind w:firstLineChars="100" w:firstLine="218"/>
        <w:rPr>
          <w:rFonts w:asciiTheme="minorEastAsia" w:hAnsiTheme="minorEastAsia"/>
        </w:rPr>
      </w:pPr>
      <w:r w:rsidRPr="00735959">
        <w:rPr>
          <w:rFonts w:asciiTheme="minorEastAsia" w:hAnsiTheme="minorEastAsia" w:hint="eastAsia"/>
        </w:rPr>
        <w:t>毎年度の事業終了後は、次の評価項目及び評価指標に基づき事業評価を実施する。</w:t>
      </w:r>
    </w:p>
    <w:p w:rsidR="003E24E2" w:rsidRDefault="003E24E2" w:rsidP="007E0AAB">
      <w:pPr>
        <w:ind w:firstLineChars="100" w:firstLine="218"/>
        <w:rPr>
          <w:rFonts w:asciiTheme="minorEastAsia" w:hAnsiTheme="minorEastAsia"/>
        </w:rPr>
      </w:pPr>
      <w:r w:rsidRPr="00735959">
        <w:rPr>
          <w:rFonts w:asciiTheme="minorEastAsia" w:hAnsiTheme="minorEastAsia" w:hint="eastAsia"/>
        </w:rPr>
        <w:t>なお、事業評価後は、被保護者健康管理支援事業の手引き（</w:t>
      </w:r>
      <w:r w:rsidR="003B4370" w:rsidRPr="004679A8">
        <w:rPr>
          <w:rFonts w:asciiTheme="minorEastAsia" w:hAnsiTheme="minorEastAsia" w:hint="eastAsia"/>
        </w:rPr>
        <w:t>令和２</w:t>
      </w:r>
      <w:r w:rsidRPr="004679A8">
        <w:rPr>
          <w:rFonts w:asciiTheme="minorEastAsia" w:hAnsiTheme="minorEastAsia" w:hint="eastAsia"/>
        </w:rPr>
        <w:t>年</w:t>
      </w:r>
      <w:r w:rsidR="003B4370" w:rsidRPr="004679A8">
        <w:rPr>
          <w:rFonts w:asciiTheme="minorEastAsia" w:hAnsiTheme="minorEastAsia" w:hint="eastAsia"/>
        </w:rPr>
        <w:t>８</w:t>
      </w:r>
      <w:r w:rsidRPr="004679A8">
        <w:rPr>
          <w:rFonts w:asciiTheme="minorEastAsia" w:hAnsiTheme="minorEastAsia" w:hint="eastAsia"/>
        </w:rPr>
        <w:t>月</w:t>
      </w:r>
      <w:r w:rsidR="003B4370" w:rsidRPr="004679A8">
        <w:rPr>
          <w:rFonts w:asciiTheme="minorEastAsia" w:hAnsiTheme="minorEastAsia" w:hint="eastAsia"/>
        </w:rPr>
        <w:t>改訂版</w:t>
      </w:r>
      <w:r w:rsidRPr="00735959">
        <w:rPr>
          <w:rFonts w:asciiTheme="minorEastAsia" w:hAnsiTheme="minorEastAsia" w:hint="eastAsia"/>
        </w:rPr>
        <w:t>）２－（２）－⑤に基づき、様式１（事業報告（事業全体））及び様式２（事業報告（個別事業））を作成し、厚生労働省へ報告をする。</w:t>
      </w:r>
    </w:p>
    <w:p w:rsidR="005A31B6" w:rsidRDefault="005A31B6" w:rsidP="007E0AAB">
      <w:pPr>
        <w:ind w:firstLineChars="100" w:firstLine="218"/>
        <w:rPr>
          <w:rFonts w:asciiTheme="minorEastAsia" w:hAnsiTheme="minorEastAsia"/>
        </w:rPr>
      </w:pPr>
    </w:p>
    <w:p w:rsidR="005A31B6" w:rsidRDefault="005A31B6" w:rsidP="007E0AAB">
      <w:pPr>
        <w:ind w:firstLineChars="100" w:firstLine="218"/>
        <w:rPr>
          <w:rFonts w:asciiTheme="minorEastAsia" w:hAnsiTheme="minorEastAsia"/>
        </w:rPr>
      </w:pPr>
    </w:p>
    <w:p w:rsidR="005A31B6" w:rsidRPr="00735959" w:rsidRDefault="005A31B6" w:rsidP="007E0AAB">
      <w:pPr>
        <w:ind w:firstLineChars="100" w:firstLine="218"/>
        <w:rPr>
          <w:rFonts w:asciiTheme="minorEastAsia" w:hAnsiTheme="minorEastAsia"/>
        </w:rPr>
      </w:pPr>
    </w:p>
    <w:tbl>
      <w:tblPr>
        <w:tblStyle w:val="ac"/>
        <w:tblW w:w="0" w:type="auto"/>
        <w:tblInd w:w="137" w:type="dxa"/>
        <w:tblLook w:val="04A0" w:firstRow="1" w:lastRow="0" w:firstColumn="1" w:lastColumn="0" w:noHBand="0" w:noVBand="1"/>
      </w:tblPr>
      <w:tblGrid>
        <w:gridCol w:w="2693"/>
        <w:gridCol w:w="3261"/>
        <w:gridCol w:w="2403"/>
      </w:tblGrid>
      <w:tr w:rsidR="003E24E2" w:rsidTr="003D2FCA">
        <w:tc>
          <w:tcPr>
            <w:tcW w:w="2693" w:type="dxa"/>
          </w:tcPr>
          <w:p w:rsidR="003E24E2" w:rsidRPr="003E24E2" w:rsidRDefault="003E24E2" w:rsidP="007E0AAB">
            <w:r w:rsidRPr="003E24E2">
              <w:rPr>
                <w:rFonts w:hint="eastAsia"/>
              </w:rPr>
              <w:lastRenderedPageBreak/>
              <w:t>評価項目</w:t>
            </w:r>
          </w:p>
        </w:tc>
        <w:tc>
          <w:tcPr>
            <w:tcW w:w="3261" w:type="dxa"/>
          </w:tcPr>
          <w:p w:rsidR="003E24E2" w:rsidRPr="003E24E2" w:rsidRDefault="003E24E2" w:rsidP="007E0AAB">
            <w:r w:rsidRPr="003E24E2">
              <w:rPr>
                <w:rFonts w:hint="eastAsia"/>
              </w:rPr>
              <w:t>評価指標</w:t>
            </w:r>
          </w:p>
        </w:tc>
        <w:tc>
          <w:tcPr>
            <w:tcW w:w="2403" w:type="dxa"/>
          </w:tcPr>
          <w:p w:rsidR="003E24E2" w:rsidRPr="003E24E2" w:rsidRDefault="003E24E2" w:rsidP="007E0AAB">
            <w:r w:rsidRPr="003E24E2">
              <w:rPr>
                <w:rFonts w:hint="eastAsia"/>
              </w:rPr>
              <w:t>備考</w:t>
            </w:r>
          </w:p>
        </w:tc>
      </w:tr>
      <w:tr w:rsidR="003E24E2" w:rsidTr="003D2FCA">
        <w:tc>
          <w:tcPr>
            <w:tcW w:w="2693" w:type="dxa"/>
          </w:tcPr>
          <w:p w:rsidR="003E24E2" w:rsidRPr="003E24E2" w:rsidRDefault="003D2FCA" w:rsidP="007E0AAB">
            <w:r>
              <w:rPr>
                <w:rFonts w:hint="eastAsia"/>
              </w:rPr>
              <w:t>・</w:t>
            </w:r>
            <w:r w:rsidR="003E24E2" w:rsidRPr="003E24E2">
              <w:rPr>
                <w:rFonts w:hint="eastAsia"/>
              </w:rPr>
              <w:t>事業実施体制</w:t>
            </w:r>
            <w:r w:rsidR="003E24E2" w:rsidRPr="003E24E2">
              <w:rPr>
                <w:rFonts w:hint="eastAsia"/>
              </w:rPr>
              <w:t>(S)</w:t>
            </w:r>
          </w:p>
        </w:tc>
        <w:tc>
          <w:tcPr>
            <w:tcW w:w="3261" w:type="dxa"/>
          </w:tcPr>
          <w:p w:rsidR="003E24E2" w:rsidRPr="003E24E2" w:rsidRDefault="003D2FCA" w:rsidP="007E0AAB">
            <w:r>
              <w:rPr>
                <w:rFonts w:hint="eastAsia"/>
              </w:rPr>
              <w:t>・</w:t>
            </w:r>
            <w:r w:rsidR="003E24E2">
              <w:rPr>
                <w:rFonts w:hint="eastAsia"/>
              </w:rPr>
              <w:t>委託内容</w:t>
            </w:r>
            <w:r w:rsidR="003E24E2" w:rsidRPr="003E24E2">
              <w:rPr>
                <w:rFonts w:hint="eastAsia"/>
              </w:rPr>
              <w:t>、予算規模</w:t>
            </w:r>
          </w:p>
        </w:tc>
        <w:tc>
          <w:tcPr>
            <w:tcW w:w="2403" w:type="dxa"/>
          </w:tcPr>
          <w:p w:rsidR="003E24E2" w:rsidRPr="003E24E2" w:rsidRDefault="003E24E2" w:rsidP="007E0AAB">
            <w:r w:rsidRPr="003E24E2">
              <w:rPr>
                <w:rFonts w:hint="eastAsia"/>
              </w:rPr>
              <w:t>(S)</w:t>
            </w:r>
            <w:r w:rsidRPr="003E24E2">
              <w:rPr>
                <w:rFonts w:hint="eastAsia"/>
              </w:rPr>
              <w:t>：ストラクチャー評価</w:t>
            </w:r>
          </w:p>
        </w:tc>
      </w:tr>
      <w:tr w:rsidR="003E24E2" w:rsidTr="003D2FCA">
        <w:tc>
          <w:tcPr>
            <w:tcW w:w="2693" w:type="dxa"/>
          </w:tcPr>
          <w:p w:rsidR="003E24E2" w:rsidRPr="003E24E2" w:rsidRDefault="003D2FCA" w:rsidP="007E0AAB">
            <w:r>
              <w:rPr>
                <w:rFonts w:hint="eastAsia"/>
              </w:rPr>
              <w:t>・</w:t>
            </w:r>
            <w:r w:rsidR="003E24E2" w:rsidRPr="003E24E2">
              <w:rPr>
                <w:rFonts w:hint="eastAsia"/>
              </w:rPr>
              <w:t>事業目標設定</w:t>
            </w:r>
            <w:r w:rsidR="003E24E2" w:rsidRPr="003E24E2">
              <w:rPr>
                <w:rFonts w:hint="eastAsia"/>
              </w:rPr>
              <w:t>(P)</w:t>
            </w:r>
          </w:p>
        </w:tc>
        <w:tc>
          <w:tcPr>
            <w:tcW w:w="3261" w:type="dxa"/>
          </w:tcPr>
          <w:p w:rsidR="003E24E2" w:rsidRPr="003E24E2" w:rsidRDefault="003D2FCA" w:rsidP="007E0AAB">
            <w:r>
              <w:rPr>
                <w:rFonts w:hint="eastAsia"/>
              </w:rPr>
              <w:t>・</w:t>
            </w:r>
            <w:r w:rsidR="003E24E2" w:rsidRPr="003E24E2">
              <w:rPr>
                <w:rFonts w:hint="eastAsia"/>
              </w:rPr>
              <w:t>目標設定は適切であったか</w:t>
            </w:r>
          </w:p>
        </w:tc>
        <w:tc>
          <w:tcPr>
            <w:tcW w:w="2403" w:type="dxa"/>
          </w:tcPr>
          <w:p w:rsidR="003E24E2" w:rsidRPr="003E24E2" w:rsidRDefault="003E24E2" w:rsidP="007E0AAB">
            <w:r w:rsidRPr="003E24E2">
              <w:rPr>
                <w:rFonts w:hint="eastAsia"/>
              </w:rPr>
              <w:t>(P)</w:t>
            </w:r>
            <w:r w:rsidRPr="003E24E2">
              <w:rPr>
                <w:rFonts w:hint="eastAsia"/>
              </w:rPr>
              <w:t>：プロセス評価</w:t>
            </w:r>
          </w:p>
        </w:tc>
      </w:tr>
      <w:tr w:rsidR="003E24E2" w:rsidTr="003D2FCA">
        <w:tc>
          <w:tcPr>
            <w:tcW w:w="2693" w:type="dxa"/>
          </w:tcPr>
          <w:p w:rsidR="003E24E2" w:rsidRDefault="00D64A8B" w:rsidP="007E0AAB">
            <w:r>
              <w:rPr>
                <w:rFonts w:hint="eastAsia"/>
              </w:rPr>
              <w:t>・</w:t>
            </w:r>
            <w:r w:rsidR="003E24E2" w:rsidRPr="003E24E2">
              <w:rPr>
                <w:rFonts w:hint="eastAsia"/>
              </w:rPr>
              <w:t>健診受診状況</w:t>
            </w:r>
            <w:r w:rsidR="003E24E2" w:rsidRPr="003E24E2">
              <w:rPr>
                <w:rFonts w:hint="eastAsia"/>
              </w:rPr>
              <w:t>(Op)</w:t>
            </w:r>
          </w:p>
          <w:p w:rsidR="003E24E2" w:rsidRPr="003E24E2" w:rsidRDefault="00D64A8B" w:rsidP="007E0AAB">
            <w:r>
              <w:rPr>
                <w:rFonts w:hint="eastAsia"/>
              </w:rPr>
              <w:t>・</w:t>
            </w:r>
            <w:r w:rsidR="003E24E2">
              <w:rPr>
                <w:rFonts w:hint="eastAsia"/>
              </w:rPr>
              <w:t>支援実施状況</w:t>
            </w:r>
            <w:r w:rsidR="003E24E2">
              <w:rPr>
                <w:rFonts w:hint="eastAsia"/>
              </w:rPr>
              <w:t>(Op)</w:t>
            </w:r>
          </w:p>
        </w:tc>
        <w:tc>
          <w:tcPr>
            <w:tcW w:w="3261" w:type="dxa"/>
          </w:tcPr>
          <w:p w:rsidR="003D2FCA" w:rsidRDefault="003D2FCA" w:rsidP="007E0AAB">
            <w:r>
              <w:rPr>
                <w:rFonts w:hint="eastAsia"/>
              </w:rPr>
              <w:t>・</w:t>
            </w:r>
            <w:r w:rsidR="003E24E2" w:rsidRPr="003E24E2">
              <w:rPr>
                <w:rFonts w:hint="eastAsia"/>
              </w:rPr>
              <w:t>健診受診率</w:t>
            </w:r>
          </w:p>
          <w:p w:rsidR="003E24E2" w:rsidRPr="003E24E2" w:rsidRDefault="003D2FCA" w:rsidP="007E0AAB">
            <w:r>
              <w:rPr>
                <w:rFonts w:hint="eastAsia"/>
              </w:rPr>
              <w:t>・</w:t>
            </w:r>
            <w:r w:rsidR="00990877">
              <w:rPr>
                <w:rFonts w:hint="eastAsia"/>
              </w:rPr>
              <w:t>個別支援実施率</w:t>
            </w:r>
          </w:p>
        </w:tc>
        <w:tc>
          <w:tcPr>
            <w:tcW w:w="2403" w:type="dxa"/>
          </w:tcPr>
          <w:p w:rsidR="003E24E2" w:rsidRPr="003E24E2" w:rsidRDefault="003E24E2" w:rsidP="007E0AAB">
            <w:r w:rsidRPr="003E24E2">
              <w:rPr>
                <w:rFonts w:hint="eastAsia"/>
              </w:rPr>
              <w:t>(Op)</w:t>
            </w:r>
            <w:r w:rsidRPr="003E24E2">
              <w:rPr>
                <w:rFonts w:hint="eastAsia"/>
              </w:rPr>
              <w:t>：アウトプット評価</w:t>
            </w:r>
          </w:p>
        </w:tc>
      </w:tr>
      <w:tr w:rsidR="003E24E2" w:rsidTr="003D2FCA">
        <w:tc>
          <w:tcPr>
            <w:tcW w:w="2693" w:type="dxa"/>
          </w:tcPr>
          <w:p w:rsidR="003E24E2" w:rsidRPr="003E24E2" w:rsidRDefault="007828CE" w:rsidP="007E0AAB">
            <w:r>
              <w:rPr>
                <w:rFonts w:hint="eastAsia"/>
              </w:rPr>
              <w:t>・</w:t>
            </w:r>
            <w:r w:rsidR="003E24E2">
              <w:rPr>
                <w:rFonts w:hint="eastAsia"/>
              </w:rPr>
              <w:t>生活状態改善</w:t>
            </w:r>
            <w:r w:rsidR="00B056BB">
              <w:rPr>
                <w:rFonts w:hint="eastAsia"/>
              </w:rPr>
              <w:t>(</w:t>
            </w:r>
            <w:proofErr w:type="spellStart"/>
            <w:r w:rsidR="003E24E2" w:rsidRPr="003E24E2">
              <w:rPr>
                <w:rFonts w:hint="eastAsia"/>
              </w:rPr>
              <w:t>Oc</w:t>
            </w:r>
            <w:proofErr w:type="spellEnd"/>
            <w:r w:rsidR="003E24E2" w:rsidRPr="003E24E2">
              <w:rPr>
                <w:rFonts w:hint="eastAsia"/>
              </w:rPr>
              <w:t>)</w:t>
            </w:r>
          </w:p>
        </w:tc>
        <w:tc>
          <w:tcPr>
            <w:tcW w:w="3261" w:type="dxa"/>
          </w:tcPr>
          <w:p w:rsidR="00D64A8B" w:rsidRPr="003D2FCA" w:rsidRDefault="00A1219A" w:rsidP="007E0AAB">
            <w:r>
              <w:rPr>
                <w:rFonts w:hint="eastAsia"/>
              </w:rPr>
              <w:t>・</w:t>
            </w:r>
            <w:r w:rsidR="001E3940">
              <w:rPr>
                <w:rFonts w:hint="eastAsia"/>
              </w:rPr>
              <w:t>支援の振り返り等で「改善」されたとなった者の割合</w:t>
            </w:r>
          </w:p>
        </w:tc>
        <w:tc>
          <w:tcPr>
            <w:tcW w:w="2403" w:type="dxa"/>
          </w:tcPr>
          <w:p w:rsidR="003E24E2" w:rsidRPr="003E24E2" w:rsidRDefault="003E24E2" w:rsidP="007E0AAB">
            <w:r w:rsidRPr="003E24E2">
              <w:rPr>
                <w:rFonts w:hint="eastAsia"/>
              </w:rPr>
              <w:t>(</w:t>
            </w:r>
            <w:proofErr w:type="spellStart"/>
            <w:r w:rsidRPr="003E24E2">
              <w:rPr>
                <w:rFonts w:hint="eastAsia"/>
              </w:rPr>
              <w:t>Oc</w:t>
            </w:r>
            <w:proofErr w:type="spellEnd"/>
            <w:r w:rsidRPr="003E24E2">
              <w:rPr>
                <w:rFonts w:hint="eastAsia"/>
              </w:rPr>
              <w:t>)</w:t>
            </w:r>
            <w:r w:rsidRPr="003E24E2">
              <w:rPr>
                <w:rFonts w:hint="eastAsia"/>
              </w:rPr>
              <w:t>：アウトカム評価</w:t>
            </w:r>
          </w:p>
        </w:tc>
      </w:tr>
    </w:tbl>
    <w:p w:rsidR="007828CE" w:rsidRPr="00735959" w:rsidRDefault="007828CE" w:rsidP="007E0AAB">
      <w:pPr>
        <w:rPr>
          <w:rFonts w:ascii="ＭＳ 明朝" w:eastAsia="ＭＳ 明朝" w:hAnsi="ＭＳ 明朝"/>
        </w:rPr>
      </w:pPr>
    </w:p>
    <w:p w:rsidR="006C6B40" w:rsidRPr="00735959" w:rsidRDefault="006C6B40" w:rsidP="007E0AAB">
      <w:pPr>
        <w:rPr>
          <w:rFonts w:ascii="ＭＳ 明朝" w:eastAsia="ＭＳ 明朝" w:hAnsi="ＭＳ 明朝"/>
        </w:rPr>
      </w:pPr>
      <w:r w:rsidRPr="00735959">
        <w:rPr>
          <w:rFonts w:ascii="ＭＳ 明朝" w:eastAsia="ＭＳ 明朝" w:hAnsi="ＭＳ 明朝" w:hint="eastAsia"/>
        </w:rPr>
        <w:t>５　事業委託</w:t>
      </w:r>
    </w:p>
    <w:p w:rsidR="006C6B40" w:rsidRPr="00735959" w:rsidRDefault="006C6B40" w:rsidP="007E0AAB">
      <w:pPr>
        <w:rPr>
          <w:rFonts w:ascii="ＭＳ 明朝" w:eastAsia="ＭＳ 明朝" w:hAnsi="ＭＳ 明朝"/>
        </w:rPr>
      </w:pPr>
      <w:r w:rsidRPr="00735959">
        <w:rPr>
          <w:rFonts w:ascii="ＭＳ 明朝" w:eastAsia="ＭＳ 明朝" w:hAnsi="ＭＳ 明朝" w:hint="eastAsia"/>
        </w:rPr>
        <w:t xml:space="preserve">　福祉事務所長は、本事業を適切、公正、中立かつ効率的に実施することができる法人に事業委託することができる。</w:t>
      </w:r>
    </w:p>
    <w:p w:rsidR="006C6B40" w:rsidRPr="00735959" w:rsidRDefault="006C6B40" w:rsidP="007E0AAB">
      <w:pPr>
        <w:ind w:right="872"/>
        <w:rPr>
          <w:rFonts w:ascii="ＭＳ 明朝" w:eastAsia="ＭＳ 明朝" w:hAnsi="ＭＳ 明朝"/>
        </w:rPr>
      </w:pPr>
    </w:p>
    <w:p w:rsidR="003E24E2" w:rsidRPr="00735959" w:rsidRDefault="006C6B40" w:rsidP="007E0AAB">
      <w:pPr>
        <w:ind w:right="872"/>
        <w:rPr>
          <w:rFonts w:ascii="ＭＳ 明朝" w:eastAsia="ＭＳ 明朝" w:hAnsi="ＭＳ 明朝"/>
        </w:rPr>
      </w:pPr>
      <w:r w:rsidRPr="00735959">
        <w:rPr>
          <w:rFonts w:ascii="ＭＳ 明朝" w:eastAsia="ＭＳ 明朝" w:hAnsi="ＭＳ 明朝" w:hint="eastAsia"/>
        </w:rPr>
        <w:t>６</w:t>
      </w:r>
      <w:r w:rsidR="003E24E2" w:rsidRPr="00735959">
        <w:rPr>
          <w:rFonts w:ascii="ＭＳ 明朝" w:eastAsia="ＭＳ 明朝" w:hAnsi="ＭＳ 明朝" w:hint="eastAsia"/>
        </w:rPr>
        <w:t xml:space="preserve">　</w:t>
      </w:r>
      <w:r w:rsidR="005D30F9" w:rsidRPr="00735959">
        <w:rPr>
          <w:rFonts w:ascii="ＭＳ 明朝" w:eastAsia="ＭＳ 明朝" w:hAnsi="ＭＳ 明朝" w:hint="eastAsia"/>
        </w:rPr>
        <w:t>適用</w:t>
      </w:r>
    </w:p>
    <w:p w:rsidR="005D30F9" w:rsidRPr="00735959" w:rsidRDefault="0042315C" w:rsidP="007E0AAB">
      <w:pPr>
        <w:ind w:right="872" w:firstLineChars="100" w:firstLine="218"/>
        <w:rPr>
          <w:rFonts w:ascii="ＭＳ 明朝" w:eastAsia="ＭＳ 明朝" w:hAnsi="ＭＳ 明朝"/>
        </w:rPr>
      </w:pPr>
      <w:r w:rsidRPr="00735959">
        <w:rPr>
          <w:rFonts w:ascii="ＭＳ 明朝" w:eastAsia="ＭＳ 明朝" w:hAnsi="ＭＳ 明朝" w:hint="eastAsia"/>
        </w:rPr>
        <w:t>本</w:t>
      </w:r>
      <w:r w:rsidR="00F90EC1">
        <w:rPr>
          <w:rFonts w:ascii="ＭＳ 明朝" w:eastAsia="ＭＳ 明朝" w:hAnsi="ＭＳ 明朝" w:hint="eastAsia"/>
        </w:rPr>
        <w:t>要綱</w:t>
      </w:r>
      <w:r w:rsidR="008A6088">
        <w:rPr>
          <w:rFonts w:ascii="ＭＳ 明朝" w:eastAsia="ＭＳ 明朝" w:hAnsi="ＭＳ 明朝" w:hint="eastAsia"/>
        </w:rPr>
        <w:t>は、令和</w:t>
      </w:r>
      <w:r w:rsidR="002C3B69" w:rsidRPr="004679A8">
        <w:rPr>
          <w:rFonts w:ascii="ＭＳ 明朝" w:eastAsia="ＭＳ 明朝" w:hAnsi="ＭＳ 明朝" w:hint="eastAsia"/>
        </w:rPr>
        <w:t>５</w:t>
      </w:r>
      <w:r w:rsidR="005D30F9" w:rsidRPr="004679A8">
        <w:rPr>
          <w:rFonts w:ascii="ＭＳ 明朝" w:eastAsia="ＭＳ 明朝" w:hAnsi="ＭＳ 明朝" w:hint="eastAsia"/>
        </w:rPr>
        <w:t>年</w:t>
      </w:r>
      <w:r w:rsidR="005D30F9" w:rsidRPr="00735959">
        <w:rPr>
          <w:rFonts w:ascii="ＭＳ 明朝" w:eastAsia="ＭＳ 明朝" w:hAnsi="ＭＳ 明朝" w:hint="eastAsia"/>
        </w:rPr>
        <w:t>４月１日から施行する。</w:t>
      </w:r>
    </w:p>
    <w:sectPr w:rsidR="005D30F9" w:rsidRPr="00735959" w:rsidSect="007E0AAB">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cols w:space="425"/>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690" w:rsidRDefault="002F7690" w:rsidP="007757AE">
      <w:r>
        <w:separator/>
      </w:r>
    </w:p>
  </w:endnote>
  <w:endnote w:type="continuationSeparator" w:id="0">
    <w:p w:rsidR="002F7690" w:rsidRDefault="002F7690" w:rsidP="0077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CA9" w:rsidRDefault="003C2CA9">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CA9" w:rsidRDefault="003C2CA9">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CA9" w:rsidRDefault="003C2CA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690" w:rsidRDefault="002F7690" w:rsidP="007757AE">
      <w:r>
        <w:separator/>
      </w:r>
    </w:p>
  </w:footnote>
  <w:footnote w:type="continuationSeparator" w:id="0">
    <w:p w:rsidR="002F7690" w:rsidRDefault="002F7690" w:rsidP="00775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CA9" w:rsidRDefault="003C2CA9">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580" w:rsidRPr="001B7F5B" w:rsidRDefault="001C2580" w:rsidP="00F90EC1">
    <w:pPr>
      <w:pStyle w:val="a7"/>
      <w:jc w:val="center"/>
      <w:rPr>
        <w:sz w:val="21"/>
        <w:szCs w:val="21"/>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580" w:rsidRDefault="001C2580" w:rsidP="00461A24">
    <w:pPr>
      <w:pStyle w:val="a7"/>
      <w:jc w:val="right"/>
      <w:rPr>
        <w:sz w:val="22"/>
      </w:rPr>
    </w:pPr>
    <w:r w:rsidRPr="00D90A07">
      <w:rPr>
        <w:rFonts w:hint="eastAsia"/>
        <w:sz w:val="22"/>
      </w:rPr>
      <w:t>生活福祉課</w:t>
    </w:r>
  </w:p>
  <w:p w:rsidR="001C2580" w:rsidRPr="00D90A07" w:rsidRDefault="001C2580" w:rsidP="00461A24">
    <w:pPr>
      <w:pStyle w:val="a7"/>
      <w:jc w:val="right"/>
      <w:rPr>
        <w:sz w:val="22"/>
      </w:rPr>
    </w:pPr>
    <w:r>
      <w:rPr>
        <w:rFonts w:hint="eastAsia"/>
        <w:sz w:val="22"/>
      </w:rPr>
      <w:t>４３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3BD4"/>
    <w:multiLevelType w:val="hybridMultilevel"/>
    <w:tmpl w:val="601A3BC2"/>
    <w:lvl w:ilvl="0" w:tplc="AB661A7C">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87E7459"/>
    <w:multiLevelType w:val="hybridMultilevel"/>
    <w:tmpl w:val="A49EB016"/>
    <w:lvl w:ilvl="0" w:tplc="D4183492">
      <w:start w:val="1"/>
      <w:numFmt w:val="aiueo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86602E1"/>
    <w:multiLevelType w:val="hybridMultilevel"/>
    <w:tmpl w:val="7D7472A0"/>
    <w:lvl w:ilvl="0" w:tplc="F32454B0">
      <w:start w:val="1"/>
      <w:numFmt w:val="decimalFullWidth"/>
      <w:lvlText w:val="（%1）"/>
      <w:lvlJc w:val="left"/>
      <w:pPr>
        <w:ind w:left="862" w:hanging="720"/>
      </w:pPr>
      <w:rPr>
        <w:rFonts w:hint="default"/>
        <w:lang w:val="en-US"/>
      </w:rPr>
    </w:lvl>
    <w:lvl w:ilvl="1" w:tplc="589600FC">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3121013F"/>
    <w:multiLevelType w:val="hybridMultilevel"/>
    <w:tmpl w:val="4B488E46"/>
    <w:lvl w:ilvl="0" w:tplc="7F64B04C">
      <w:start w:val="4"/>
      <w:numFmt w:val="aiueo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3B43D37"/>
    <w:multiLevelType w:val="hybridMultilevel"/>
    <w:tmpl w:val="09CC35E4"/>
    <w:lvl w:ilvl="0" w:tplc="18781738">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F9B6905"/>
    <w:multiLevelType w:val="hybridMultilevel"/>
    <w:tmpl w:val="BDE8EDE6"/>
    <w:lvl w:ilvl="0" w:tplc="31D4FAA2">
      <w:start w:val="1"/>
      <w:numFmt w:val="decimalFullWidth"/>
      <w:lvlText w:val="（%1）"/>
      <w:lvlJc w:val="left"/>
      <w:pPr>
        <w:ind w:left="862" w:hanging="7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424D4AED"/>
    <w:multiLevelType w:val="hybridMultilevel"/>
    <w:tmpl w:val="74D809AC"/>
    <w:lvl w:ilvl="0" w:tplc="F8CAE366">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D3C2F5B"/>
    <w:multiLevelType w:val="hybridMultilevel"/>
    <w:tmpl w:val="508EC5B0"/>
    <w:lvl w:ilvl="0" w:tplc="78C6C392">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59AF565E"/>
    <w:multiLevelType w:val="hybridMultilevel"/>
    <w:tmpl w:val="E7765240"/>
    <w:lvl w:ilvl="0" w:tplc="FFAAE822">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97C678B"/>
    <w:multiLevelType w:val="hybridMultilevel"/>
    <w:tmpl w:val="8A4AA9D4"/>
    <w:lvl w:ilvl="0" w:tplc="ACF811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8"/>
  </w:num>
  <w:num w:numId="4">
    <w:abstractNumId w:val="6"/>
  </w:num>
  <w:num w:numId="5">
    <w:abstractNumId w:val="4"/>
  </w:num>
  <w:num w:numId="6">
    <w:abstractNumId w:val="1"/>
  </w:num>
  <w:num w:numId="7">
    <w:abstractNumId w:val="0"/>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9"/>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FE"/>
    <w:rsid w:val="000063A8"/>
    <w:rsid w:val="00007EC9"/>
    <w:rsid w:val="00042A9B"/>
    <w:rsid w:val="00050D31"/>
    <w:rsid w:val="00050F9D"/>
    <w:rsid w:val="000557D9"/>
    <w:rsid w:val="000560E1"/>
    <w:rsid w:val="00057E30"/>
    <w:rsid w:val="00117BC9"/>
    <w:rsid w:val="001278E6"/>
    <w:rsid w:val="00143760"/>
    <w:rsid w:val="00147784"/>
    <w:rsid w:val="00152D30"/>
    <w:rsid w:val="00170B28"/>
    <w:rsid w:val="001A1B8E"/>
    <w:rsid w:val="001A2376"/>
    <w:rsid w:val="001A4EEA"/>
    <w:rsid w:val="001B7F5B"/>
    <w:rsid w:val="001C2580"/>
    <w:rsid w:val="001E3940"/>
    <w:rsid w:val="001F2A4B"/>
    <w:rsid w:val="001F2E7E"/>
    <w:rsid w:val="00210635"/>
    <w:rsid w:val="00210FDF"/>
    <w:rsid w:val="00221B35"/>
    <w:rsid w:val="002277E5"/>
    <w:rsid w:val="00241736"/>
    <w:rsid w:val="00241E1B"/>
    <w:rsid w:val="00244169"/>
    <w:rsid w:val="00253147"/>
    <w:rsid w:val="002C08F0"/>
    <w:rsid w:val="002C1B86"/>
    <w:rsid w:val="002C3B69"/>
    <w:rsid w:val="002D5B32"/>
    <w:rsid w:val="002D7DE5"/>
    <w:rsid w:val="002E03DA"/>
    <w:rsid w:val="002E57A1"/>
    <w:rsid w:val="002F1D4A"/>
    <w:rsid w:val="002F7690"/>
    <w:rsid w:val="003126D3"/>
    <w:rsid w:val="0033116B"/>
    <w:rsid w:val="00333EF7"/>
    <w:rsid w:val="00342E82"/>
    <w:rsid w:val="00345853"/>
    <w:rsid w:val="00375B3B"/>
    <w:rsid w:val="00387FBB"/>
    <w:rsid w:val="003A1501"/>
    <w:rsid w:val="003B06A9"/>
    <w:rsid w:val="003B4370"/>
    <w:rsid w:val="003C0DE2"/>
    <w:rsid w:val="003C2CA9"/>
    <w:rsid w:val="003D2FCA"/>
    <w:rsid w:val="003E2327"/>
    <w:rsid w:val="003E24E2"/>
    <w:rsid w:val="00417E3B"/>
    <w:rsid w:val="0042315C"/>
    <w:rsid w:val="00424690"/>
    <w:rsid w:val="00426828"/>
    <w:rsid w:val="00431AFA"/>
    <w:rsid w:val="0044306A"/>
    <w:rsid w:val="00460DC6"/>
    <w:rsid w:val="00461A24"/>
    <w:rsid w:val="004679A8"/>
    <w:rsid w:val="00470D2B"/>
    <w:rsid w:val="00484532"/>
    <w:rsid w:val="00485523"/>
    <w:rsid w:val="004A6F93"/>
    <w:rsid w:val="004E1D2A"/>
    <w:rsid w:val="004E26EF"/>
    <w:rsid w:val="004F66DC"/>
    <w:rsid w:val="00502CBE"/>
    <w:rsid w:val="00542E80"/>
    <w:rsid w:val="0054425E"/>
    <w:rsid w:val="00546948"/>
    <w:rsid w:val="00565E03"/>
    <w:rsid w:val="00577F1D"/>
    <w:rsid w:val="00580E69"/>
    <w:rsid w:val="00593B2C"/>
    <w:rsid w:val="005A31B6"/>
    <w:rsid w:val="005D30F9"/>
    <w:rsid w:val="005D4900"/>
    <w:rsid w:val="006051E0"/>
    <w:rsid w:val="00621116"/>
    <w:rsid w:val="00640E6B"/>
    <w:rsid w:val="0064660E"/>
    <w:rsid w:val="00667CDD"/>
    <w:rsid w:val="00674C33"/>
    <w:rsid w:val="00687F91"/>
    <w:rsid w:val="006A16FE"/>
    <w:rsid w:val="006C39DF"/>
    <w:rsid w:val="006C6B40"/>
    <w:rsid w:val="007235D0"/>
    <w:rsid w:val="00735959"/>
    <w:rsid w:val="007418BC"/>
    <w:rsid w:val="0074723C"/>
    <w:rsid w:val="00755E53"/>
    <w:rsid w:val="0076421C"/>
    <w:rsid w:val="0076663B"/>
    <w:rsid w:val="007757AE"/>
    <w:rsid w:val="007828CE"/>
    <w:rsid w:val="007C4A9A"/>
    <w:rsid w:val="007D6415"/>
    <w:rsid w:val="007E0AAB"/>
    <w:rsid w:val="007E7F20"/>
    <w:rsid w:val="007F4BEF"/>
    <w:rsid w:val="00822EAD"/>
    <w:rsid w:val="008377C5"/>
    <w:rsid w:val="00842F6A"/>
    <w:rsid w:val="008478B2"/>
    <w:rsid w:val="008520F3"/>
    <w:rsid w:val="008647A3"/>
    <w:rsid w:val="00885F60"/>
    <w:rsid w:val="00886D0D"/>
    <w:rsid w:val="00886F5A"/>
    <w:rsid w:val="00887E30"/>
    <w:rsid w:val="00891469"/>
    <w:rsid w:val="00896F1D"/>
    <w:rsid w:val="008A6088"/>
    <w:rsid w:val="008B0471"/>
    <w:rsid w:val="008B30D7"/>
    <w:rsid w:val="0090325E"/>
    <w:rsid w:val="00911700"/>
    <w:rsid w:val="00916E5C"/>
    <w:rsid w:val="00920A13"/>
    <w:rsid w:val="00971B71"/>
    <w:rsid w:val="00976C63"/>
    <w:rsid w:val="00987676"/>
    <w:rsid w:val="00990877"/>
    <w:rsid w:val="009929BF"/>
    <w:rsid w:val="009942A7"/>
    <w:rsid w:val="009A340F"/>
    <w:rsid w:val="009B1FF0"/>
    <w:rsid w:val="009C7EAF"/>
    <w:rsid w:val="009E52EF"/>
    <w:rsid w:val="009E6808"/>
    <w:rsid w:val="009E6BFC"/>
    <w:rsid w:val="00A1219A"/>
    <w:rsid w:val="00A25979"/>
    <w:rsid w:val="00A42526"/>
    <w:rsid w:val="00A46A9C"/>
    <w:rsid w:val="00A47CD9"/>
    <w:rsid w:val="00A53556"/>
    <w:rsid w:val="00A55601"/>
    <w:rsid w:val="00A608AF"/>
    <w:rsid w:val="00A80D3D"/>
    <w:rsid w:val="00A97A30"/>
    <w:rsid w:val="00AA2DAF"/>
    <w:rsid w:val="00AC0822"/>
    <w:rsid w:val="00AC2B57"/>
    <w:rsid w:val="00AC5DD6"/>
    <w:rsid w:val="00AD19A4"/>
    <w:rsid w:val="00AF60CE"/>
    <w:rsid w:val="00B056BB"/>
    <w:rsid w:val="00B06BA4"/>
    <w:rsid w:val="00B11F68"/>
    <w:rsid w:val="00B307A8"/>
    <w:rsid w:val="00B633FD"/>
    <w:rsid w:val="00B66336"/>
    <w:rsid w:val="00B67E9C"/>
    <w:rsid w:val="00BC4AFF"/>
    <w:rsid w:val="00BE72EC"/>
    <w:rsid w:val="00C27A4C"/>
    <w:rsid w:val="00C3167E"/>
    <w:rsid w:val="00C33981"/>
    <w:rsid w:val="00C76BE4"/>
    <w:rsid w:val="00C80021"/>
    <w:rsid w:val="00C936C3"/>
    <w:rsid w:val="00C94BA6"/>
    <w:rsid w:val="00CA00D4"/>
    <w:rsid w:val="00CB2DA3"/>
    <w:rsid w:val="00CC4895"/>
    <w:rsid w:val="00CE5402"/>
    <w:rsid w:val="00CF453E"/>
    <w:rsid w:val="00D21A6E"/>
    <w:rsid w:val="00D375C2"/>
    <w:rsid w:val="00D6256E"/>
    <w:rsid w:val="00D64A8B"/>
    <w:rsid w:val="00D87FEB"/>
    <w:rsid w:val="00D90A07"/>
    <w:rsid w:val="00DD0A57"/>
    <w:rsid w:val="00DD2AB6"/>
    <w:rsid w:val="00DD54A9"/>
    <w:rsid w:val="00DF5AD0"/>
    <w:rsid w:val="00E123BC"/>
    <w:rsid w:val="00E16959"/>
    <w:rsid w:val="00E23AD5"/>
    <w:rsid w:val="00E422F2"/>
    <w:rsid w:val="00E424EC"/>
    <w:rsid w:val="00E60313"/>
    <w:rsid w:val="00E628B1"/>
    <w:rsid w:val="00EA0F69"/>
    <w:rsid w:val="00EA5A4A"/>
    <w:rsid w:val="00EC7304"/>
    <w:rsid w:val="00ED2DFF"/>
    <w:rsid w:val="00EE4A68"/>
    <w:rsid w:val="00EF0020"/>
    <w:rsid w:val="00EF5544"/>
    <w:rsid w:val="00EF5F33"/>
    <w:rsid w:val="00F0730C"/>
    <w:rsid w:val="00F0755B"/>
    <w:rsid w:val="00F1039F"/>
    <w:rsid w:val="00F45A4C"/>
    <w:rsid w:val="00F474C7"/>
    <w:rsid w:val="00F65DE1"/>
    <w:rsid w:val="00F90EC1"/>
    <w:rsid w:val="00F930D0"/>
    <w:rsid w:val="00F95136"/>
    <w:rsid w:val="00FB23D5"/>
    <w:rsid w:val="00FD3B7B"/>
    <w:rsid w:val="00FD4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CB28B5C"/>
  <w15:docId w15:val="{F4776D18-EB6A-4CD2-AAED-BDA1FAED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A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E52EF"/>
  </w:style>
  <w:style w:type="paragraph" w:styleId="a4">
    <w:name w:val="Balloon Text"/>
    <w:basedOn w:val="a"/>
    <w:link w:val="a5"/>
    <w:uiPriority w:val="99"/>
    <w:semiHidden/>
    <w:unhideWhenUsed/>
    <w:rsid w:val="009E52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E52EF"/>
    <w:rPr>
      <w:rFonts w:asciiTheme="majorHAnsi" w:eastAsiaTheme="majorEastAsia" w:hAnsiTheme="majorHAnsi" w:cstheme="majorBidi"/>
      <w:sz w:val="18"/>
      <w:szCs w:val="18"/>
    </w:rPr>
  </w:style>
  <w:style w:type="paragraph" w:styleId="a6">
    <w:name w:val="List Paragraph"/>
    <w:basedOn w:val="a"/>
    <w:uiPriority w:val="34"/>
    <w:qFormat/>
    <w:rsid w:val="009E52EF"/>
    <w:pPr>
      <w:ind w:leftChars="400" w:left="840"/>
    </w:pPr>
  </w:style>
  <w:style w:type="paragraph" w:styleId="a7">
    <w:name w:val="header"/>
    <w:basedOn w:val="a"/>
    <w:link w:val="a8"/>
    <w:uiPriority w:val="99"/>
    <w:unhideWhenUsed/>
    <w:rsid w:val="007757AE"/>
    <w:pPr>
      <w:tabs>
        <w:tab w:val="center" w:pos="4252"/>
        <w:tab w:val="right" w:pos="8504"/>
      </w:tabs>
      <w:snapToGrid w:val="0"/>
    </w:pPr>
  </w:style>
  <w:style w:type="character" w:customStyle="1" w:styleId="a8">
    <w:name w:val="ヘッダー (文字)"/>
    <w:basedOn w:val="a0"/>
    <w:link w:val="a7"/>
    <w:uiPriority w:val="99"/>
    <w:rsid w:val="007757AE"/>
  </w:style>
  <w:style w:type="paragraph" w:styleId="a9">
    <w:name w:val="footer"/>
    <w:basedOn w:val="a"/>
    <w:link w:val="aa"/>
    <w:uiPriority w:val="99"/>
    <w:unhideWhenUsed/>
    <w:rsid w:val="007757AE"/>
    <w:pPr>
      <w:tabs>
        <w:tab w:val="center" w:pos="4252"/>
        <w:tab w:val="right" w:pos="8504"/>
      </w:tabs>
      <w:snapToGrid w:val="0"/>
    </w:pPr>
  </w:style>
  <w:style w:type="character" w:customStyle="1" w:styleId="aa">
    <w:name w:val="フッター (文字)"/>
    <w:basedOn w:val="a0"/>
    <w:link w:val="a9"/>
    <w:uiPriority w:val="99"/>
    <w:rsid w:val="007757AE"/>
  </w:style>
  <w:style w:type="paragraph" w:styleId="ab">
    <w:name w:val="No Spacing"/>
    <w:uiPriority w:val="1"/>
    <w:qFormat/>
    <w:rsid w:val="00F930D0"/>
    <w:pPr>
      <w:widowControl w:val="0"/>
      <w:jc w:val="both"/>
    </w:pPr>
  </w:style>
  <w:style w:type="table" w:styleId="ac">
    <w:name w:val="Table Grid"/>
    <w:basedOn w:val="a1"/>
    <w:uiPriority w:val="59"/>
    <w:rsid w:val="003E24E2"/>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86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9A15E-EF8E-4EA6-BB3B-DDEFD447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eSUITEAdmin</dc:creator>
  <cp:lastModifiedBy>上和田　拓也</cp:lastModifiedBy>
  <cp:revision>3</cp:revision>
  <cp:lastPrinted>2021-03-30T05:47:00Z</cp:lastPrinted>
  <dcterms:created xsi:type="dcterms:W3CDTF">2023-04-11T06:40:00Z</dcterms:created>
  <dcterms:modified xsi:type="dcterms:W3CDTF">2023-04-11T06:45:00Z</dcterms:modified>
</cp:coreProperties>
</file>