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Default Extension="png" ContentType="image/pn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spacing w:before="203"/>
        <w:ind w:left="0"/>
        <w:rPr>
          <w:rFonts w:ascii="Times New Roman"/>
          <w:sz w:val="55"/>
        </w:rPr>
      </w:pPr>
      <w:r>
        <w:rPr>
          <w:rFonts w:ascii="Times New Roman"/>
          <w:sz w:val="55"/>
        </w:rPr>
        <mc:AlternateContent>
          <mc:Choice Requires="wps">
            <w:drawing>
              <wp:anchor distT="0" distB="0" distL="0" distR="0" allowOverlap="1" layoutInCell="1" locked="0" behindDoc="0" simplePos="0" relativeHeight="15728640">
                <wp:simplePos x="0" y="0"/>
                <wp:positionH relativeFrom="page">
                  <wp:posOffset>5040001</wp:posOffset>
                </wp:positionH>
                <wp:positionV relativeFrom="page">
                  <wp:posOffset>882004</wp:posOffset>
                </wp:positionV>
                <wp:extent cx="288290" cy="612140"/>
                <wp:effectExtent l="0" t="0" r="0" b="0"/>
                <wp:wrapNone/>
                <wp:docPr id="1" name="Graphic 1"/>
                <wp:cNvGraphicFramePr>
                  <a:graphicFrameLocks/>
                </wp:cNvGraphicFramePr>
                <a:graphic>
                  <a:graphicData uri="http://schemas.microsoft.com/office/word/2010/wordprocessingShape">
                    <wps:wsp>
                      <wps:cNvPr id="1" name="Graphic 1"/>
                      <wps:cNvSpPr/>
                      <wps:spPr>
                        <a:xfrm>
                          <a:off x="0" y="0"/>
                          <a:ext cx="288290" cy="612140"/>
                        </a:xfrm>
                        <a:custGeom>
                          <a:avLst/>
                          <a:gdLst/>
                          <a:ahLst/>
                          <a:cxnLst/>
                          <a:rect l="l" t="t" r="r" b="b"/>
                          <a:pathLst>
                            <a:path w="288290" h="612140">
                              <a:moveTo>
                                <a:pt x="288004" y="0"/>
                              </a:moveTo>
                              <a:lnTo>
                                <a:pt x="108000" y="0"/>
                              </a:lnTo>
                              <a:lnTo>
                                <a:pt x="65960" y="8486"/>
                              </a:lnTo>
                              <a:lnTo>
                                <a:pt x="31630" y="31630"/>
                              </a:lnTo>
                              <a:lnTo>
                                <a:pt x="8486" y="65960"/>
                              </a:lnTo>
                              <a:lnTo>
                                <a:pt x="0" y="108000"/>
                              </a:lnTo>
                              <a:lnTo>
                                <a:pt x="0" y="503999"/>
                              </a:lnTo>
                              <a:lnTo>
                                <a:pt x="8486" y="546040"/>
                              </a:lnTo>
                              <a:lnTo>
                                <a:pt x="31630" y="580369"/>
                              </a:lnTo>
                              <a:lnTo>
                                <a:pt x="65960" y="603513"/>
                              </a:lnTo>
                              <a:lnTo>
                                <a:pt x="108000" y="612000"/>
                              </a:lnTo>
                              <a:lnTo>
                                <a:pt x="288004" y="612000"/>
                              </a:lnTo>
                              <a:lnTo>
                                <a:pt x="28800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396.850494pt;margin-top:69.449181pt;width:22.7pt;height:48.2pt;mso-position-horizontal-relative:page;mso-position-vertical-relative:page;z-index:15728640" id="docshape1" coordorigin="7937,1389" coordsize="454,964" path="m8391,1389l8107,1389,8041,1402,7987,1439,7950,1493,7937,1559,7937,2183,7950,2249,7987,2303,8041,2339,8107,2353,8391,2353,8391,1389xe" filled="true" fillcolor="#000000" stroked="false">
                <v:path arrowok="t"/>
                <v:fill type="solid"/>
                <w10:wrap type="none"/>
              </v:shape>
            </w:pict>
          </mc:Fallback>
        </mc:AlternateContent>
      </w:r>
    </w:p>
    <w:p>
      <w:pPr>
        <w:pStyle w:val="Title"/>
        <w:tabs>
          <w:tab w:pos="2694" w:val="left" w:leader="none"/>
          <w:tab w:pos="3771" w:val="left" w:leader="none"/>
        </w:tabs>
        <w:rPr>
          <w:i/>
        </w:rPr>
      </w:pPr>
      <w:r>
        <w:rPr>
          <w:i/>
        </w:rPr>
        <mc:AlternateContent>
          <mc:Choice Requires="wps">
            <w:drawing>
              <wp:anchor distT="0" distB="0" distL="0" distR="0" allowOverlap="1" layoutInCell="1" locked="0" behindDoc="1" simplePos="0" relativeHeight="487156224">
                <wp:simplePos x="0" y="0"/>
                <wp:positionH relativeFrom="page">
                  <wp:posOffset>1332000</wp:posOffset>
                </wp:positionH>
                <wp:positionV relativeFrom="paragraph">
                  <wp:posOffset>451088</wp:posOffset>
                </wp:positionV>
                <wp:extent cx="1701164" cy="351155"/>
                <wp:effectExtent l="0" t="0" r="0" b="0"/>
                <wp:wrapNone/>
                <wp:docPr id="2" name="Graphic 2"/>
                <wp:cNvGraphicFramePr>
                  <a:graphicFrameLocks/>
                </wp:cNvGraphicFramePr>
                <a:graphic>
                  <a:graphicData uri="http://schemas.microsoft.com/office/word/2010/wordprocessingShape">
                    <wps:wsp>
                      <wps:cNvPr id="2" name="Graphic 2"/>
                      <wps:cNvSpPr/>
                      <wps:spPr>
                        <a:xfrm>
                          <a:off x="0" y="0"/>
                          <a:ext cx="1701164" cy="351155"/>
                        </a:xfrm>
                        <a:custGeom>
                          <a:avLst/>
                          <a:gdLst/>
                          <a:ahLst/>
                          <a:cxnLst/>
                          <a:rect l="l" t="t" r="r" b="b"/>
                          <a:pathLst>
                            <a:path w="1701164" h="351155">
                              <a:moveTo>
                                <a:pt x="1700999" y="351002"/>
                              </a:moveTo>
                              <a:lnTo>
                                <a:pt x="1700999" y="0"/>
                              </a:lnTo>
                              <a:lnTo>
                                <a:pt x="0" y="0"/>
                              </a:lnTo>
                            </a:path>
                          </a:pathLst>
                        </a:custGeom>
                        <a:ln w="5397">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104.881897pt;margin-top:35.518787pt;width:133.950pt;height:27.65pt;mso-position-horizontal-relative:page;mso-position-vertical-relative:paragraph;z-index:-16160256" id="docshape2" coordorigin="2098,710" coordsize="2679,553" path="m4776,1263l4776,710,2098,710e" filled="false" stroked="true" strokeweight=".425pt" strokecolor="#000000">
                <v:path arrowok="t"/>
                <v:stroke dashstyle="solid"/>
                <w10:wrap type="none"/>
              </v:shape>
            </w:pict>
          </mc:Fallback>
        </mc:AlternateContent>
      </w:r>
      <w:r>
        <w:rPr>
          <w:i/>
          <w:spacing w:val="-10"/>
        </w:rPr>
        <w:t>高</w:t>
      </w:r>
      <w:r>
        <w:rPr>
          <w:i/>
        </w:rPr>
        <w:tab/>
      </w:r>
      <w:r>
        <w:rPr>
          <w:i/>
          <w:spacing w:val="-10"/>
        </w:rPr>
        <w:t>齢</w:t>
      </w:r>
      <w:r>
        <w:rPr>
          <w:i/>
        </w:rPr>
        <w:tab/>
      </w:r>
      <w:r>
        <w:rPr>
          <w:i/>
          <w:spacing w:val="-10"/>
        </w:rPr>
        <w:t>者</w:t>
      </w:r>
    </w:p>
    <w:p>
      <w:pPr>
        <w:pStyle w:val="BodyText"/>
        <w:spacing w:line="277" w:lineRule="exact" w:before="145"/>
        <w:ind w:left="4280"/>
        <w:rPr>
          <w:b w:val="0"/>
        </w:rPr>
      </w:pPr>
      <w:r>
        <w:rPr>
          <w:b w:val="0"/>
        </w:rPr>
        <mc:AlternateContent>
          <mc:Choice Requires="wps">
            <w:drawing>
              <wp:anchor distT="0" distB="0" distL="0" distR="0" allowOverlap="1" layoutInCell="1" locked="0" behindDoc="1" simplePos="0" relativeHeight="487156736">
                <wp:simplePos x="0" y="0"/>
                <wp:positionH relativeFrom="page">
                  <wp:posOffset>1989000</wp:posOffset>
                </wp:positionH>
                <wp:positionV relativeFrom="paragraph">
                  <wp:posOffset>-129576</wp:posOffset>
                </wp:positionV>
                <wp:extent cx="396240" cy="549275"/>
                <wp:effectExtent l="0" t="0" r="0" b="0"/>
                <wp:wrapNone/>
                <wp:docPr id="3" name="Textbox 3"/>
                <wp:cNvGraphicFramePr>
                  <a:graphicFrameLocks/>
                </wp:cNvGraphicFramePr>
                <a:graphic>
                  <a:graphicData uri="http://schemas.microsoft.com/office/word/2010/wordprocessingShape">
                    <wps:wsp>
                      <wps:cNvPr id="3" name="Textbox 3"/>
                      <wps:cNvSpPr txBox="1"/>
                      <wps:spPr>
                        <a:xfrm>
                          <a:off x="0" y="0"/>
                          <a:ext cx="396240" cy="549275"/>
                        </a:xfrm>
                        <a:prstGeom prst="rect">
                          <a:avLst/>
                        </a:prstGeom>
                      </wps:spPr>
                      <wps:txbx>
                        <w:txbxContent>
                          <w:p>
                            <w:pPr>
                              <w:spacing w:line="865" w:lineRule="exact" w:before="0"/>
                              <w:ind w:left="0" w:right="0" w:firstLine="0"/>
                              <w:jc w:val="left"/>
                              <w:rPr>
                                <w:rFonts w:ascii="A-OTF じゅん Pro 201" w:eastAsia="A-OTF じゅん Pro 201"/>
                                <w:sz w:val="62"/>
                              </w:rPr>
                            </w:pPr>
                            <w:r>
                              <w:rPr>
                                <w:rFonts w:ascii="A-OTF じゅん Pro 201" w:eastAsia="A-OTF じゅん Pro 201"/>
                                <w:spacing w:val="-10"/>
                                <w:sz w:val="62"/>
                              </w:rPr>
                              <w:t>２</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156.614197pt;margin-top:-10.202865pt;width:31.2pt;height:43.25pt;mso-position-horizontal-relative:page;mso-position-vertical-relative:paragraph;z-index:-16159744" type="#_x0000_t202" id="docshape3" filled="false" stroked="false">
                <v:textbox inset="0,0,0,0">
                  <w:txbxContent>
                    <w:p>
                      <w:pPr>
                        <w:spacing w:line="865" w:lineRule="exact" w:before="0"/>
                        <w:ind w:left="0" w:right="0" w:firstLine="0"/>
                        <w:jc w:val="left"/>
                        <w:rPr>
                          <w:rFonts w:ascii="A-OTF じゅん Pro 201" w:eastAsia="A-OTF じゅん Pro 201"/>
                          <w:sz w:val="62"/>
                        </w:rPr>
                      </w:pPr>
                      <w:r>
                        <w:rPr>
                          <w:rFonts w:ascii="A-OTF じゅん Pro 201" w:eastAsia="A-OTF じゅん Pro 201"/>
                          <w:spacing w:val="-10"/>
                          <w:sz w:val="62"/>
                        </w:rPr>
                        <w:t>２</w:t>
                      </w:r>
                    </w:p>
                  </w:txbxContent>
                </v:textbox>
                <w10:wrap type="none"/>
              </v:shape>
            </w:pict>
          </mc:Fallback>
        </mc:AlternateContent>
      </w:r>
      <w:r>
        <w:rPr>
          <w:b w:val="0"/>
          <w:spacing w:val="-2"/>
        </w:rPr>
        <w:t>＊日常生活の援助</w:t>
      </w:r>
    </w:p>
    <w:p>
      <w:pPr>
        <w:pStyle w:val="BodyText"/>
        <w:spacing w:line="255" w:lineRule="exact"/>
        <w:ind w:left="4280"/>
        <w:rPr>
          <w:b w:val="0"/>
        </w:rPr>
      </w:pPr>
      <w:r>
        <w:rPr>
          <w:b w:val="0"/>
          <w:spacing w:val="-2"/>
        </w:rPr>
        <w:t>＊介護保険制度</w:t>
      </w:r>
    </w:p>
    <w:p>
      <w:pPr>
        <w:pStyle w:val="BodyText"/>
        <w:spacing w:line="255" w:lineRule="exact"/>
        <w:ind w:left="4280"/>
        <w:rPr>
          <w:b w:val="0"/>
        </w:rPr>
      </w:pPr>
      <w:r>
        <w:rPr>
          <w:b w:val="0"/>
          <w:spacing w:val="-4"/>
        </w:rPr>
        <w:t>＊住宅</w:t>
      </w:r>
    </w:p>
    <w:p>
      <w:pPr>
        <w:pStyle w:val="BodyText"/>
        <w:spacing w:line="255" w:lineRule="exact"/>
        <w:ind w:left="4280"/>
        <w:rPr>
          <w:b w:val="0"/>
        </w:rPr>
      </w:pPr>
      <w:r>
        <w:rPr>
          <w:b w:val="0"/>
          <w:spacing w:val="-4"/>
        </w:rPr>
        <w:t>＊健康</w:t>
      </w:r>
    </w:p>
    <w:p>
      <w:pPr>
        <w:pStyle w:val="BodyText"/>
        <w:spacing w:line="255" w:lineRule="exact"/>
        <w:ind w:left="4280"/>
        <w:rPr>
          <w:b w:val="0"/>
        </w:rPr>
      </w:pPr>
      <w:r>
        <w:rPr>
          <w:b w:val="0"/>
          <w:spacing w:val="-2"/>
        </w:rPr>
        <w:t>＊しごと・社会活動</w:t>
      </w:r>
    </w:p>
    <w:p>
      <w:pPr>
        <w:pStyle w:val="BodyText"/>
        <w:spacing w:line="277" w:lineRule="exact"/>
        <w:ind w:left="4280"/>
        <w:rPr>
          <w:b w:val="0"/>
        </w:rPr>
      </w:pPr>
      <w:r>
        <w:rPr>
          <w:b w:val="0"/>
          <w:spacing w:val="-2"/>
        </w:rPr>
        <w:t>＊老人ホーム</w:t>
      </w:r>
    </w:p>
    <w:p>
      <w:pPr>
        <w:pStyle w:val="BodyText"/>
        <w:spacing w:after="0" w:line="277" w:lineRule="exact"/>
        <w:rPr>
          <w:b w:val="0"/>
        </w:rPr>
        <w:sectPr>
          <w:footerReference w:type="default" r:id="rId5"/>
          <w:type w:val="continuous"/>
          <w:pgSz w:w="8400" w:h="11910"/>
          <w:pgMar w:header="0" w:footer="0" w:top="1340" w:bottom="280" w:left="425" w:right="425"/>
          <w:pgNumType w:start="71"/>
        </w:sectPr>
      </w:pPr>
    </w:p>
    <w:p>
      <w:pPr>
        <w:pStyle w:val="ListParagraph"/>
        <w:numPr>
          <w:ilvl w:val="0"/>
          <w:numId w:val="1"/>
        </w:numPr>
        <w:tabs>
          <w:tab w:pos="424" w:val="left" w:leader="none"/>
        </w:tabs>
        <w:spacing w:line="240" w:lineRule="auto" w:before="50" w:after="0"/>
        <w:ind w:left="424" w:right="0" w:hanging="226"/>
        <w:jc w:val="left"/>
        <w:rPr>
          <w:rFonts w:ascii="ヒラギノ明朝 Pro W3" w:hAnsi="ヒラギノ明朝 Pro W3" w:eastAsia="ヒラギノ明朝 Pro W3"/>
          <w:b w:val="0"/>
          <w:sz w:val="17"/>
        </w:rPr>
      </w:pPr>
      <w:r>
        <w:rPr>
          <w:rFonts w:ascii="A-OTF じゅん Pro 101" w:hAnsi="A-OTF じゅん Pro 101" w:eastAsia="A-OTF じゅん Pro 101"/>
          <w:b w:val="0"/>
          <w:sz w:val="17"/>
        </w:rPr>
        <w:t>トピックス </w:t>
      </w:r>
      <w:r>
        <w:rPr>
          <w:rFonts w:ascii="ヒラギノ明朝 Pro W3" w:hAnsi="ヒラギノ明朝 Pro W3" w:eastAsia="ヒラギノ明朝 Pro W3"/>
          <w:b w:val="0"/>
          <w:spacing w:val="-10"/>
          <w:sz w:val="17"/>
        </w:rPr>
        <w:t>❖</w:t>
      </w:r>
    </w:p>
    <w:p>
      <w:pPr>
        <w:pStyle w:val="BodyText"/>
        <w:spacing w:before="8"/>
        <w:ind w:left="0"/>
        <w:rPr>
          <w:rFonts w:ascii="ヒラギノ明朝 Pro W3"/>
          <w:b w:val="0"/>
          <w:sz w:val="12"/>
        </w:rPr>
      </w:pPr>
      <w:r>
        <w:rPr>
          <w:rFonts w:ascii="ヒラギノ明朝 Pro W3"/>
          <w:b w:val="0"/>
          <w:sz w:val="12"/>
        </w:rPr>
        <mc:AlternateContent>
          <mc:Choice Requires="wps">
            <w:drawing>
              <wp:anchor distT="0" distB="0" distL="0" distR="0" allowOverlap="1" layoutInCell="1" locked="0" behindDoc="1" simplePos="0" relativeHeight="487589376">
                <wp:simplePos x="0" y="0"/>
                <wp:positionH relativeFrom="page">
                  <wp:posOffset>396005</wp:posOffset>
                </wp:positionH>
                <wp:positionV relativeFrom="paragraph">
                  <wp:posOffset>136078</wp:posOffset>
                </wp:positionV>
                <wp:extent cx="2599690" cy="214629"/>
                <wp:effectExtent l="0" t="0" r="0" b="0"/>
                <wp:wrapTopAndBottom/>
                <wp:docPr id="6" name="Group 6"/>
                <wp:cNvGraphicFramePr>
                  <a:graphicFrameLocks/>
                </wp:cNvGraphicFramePr>
                <a:graphic>
                  <a:graphicData uri="http://schemas.microsoft.com/office/word/2010/wordprocessingGroup">
                    <wpg:wgp>
                      <wpg:cNvPr id="6" name="Group 6"/>
                      <wpg:cNvGrpSpPr/>
                      <wpg:grpSpPr>
                        <a:xfrm>
                          <a:off x="0" y="0"/>
                          <a:ext cx="2599690" cy="214629"/>
                          <a:chExt cx="2599690" cy="214629"/>
                        </a:xfrm>
                      </wpg:grpSpPr>
                      <wps:wsp>
                        <wps:cNvPr id="7" name="Graphic 7"/>
                        <wps:cNvSpPr/>
                        <wps:spPr>
                          <a:xfrm>
                            <a:off x="37788" y="37788"/>
                            <a:ext cx="2561590" cy="176530"/>
                          </a:xfrm>
                          <a:custGeom>
                            <a:avLst/>
                            <a:gdLst/>
                            <a:ahLst/>
                            <a:cxnLst/>
                            <a:rect l="l" t="t" r="r" b="b"/>
                            <a:pathLst>
                              <a:path w="2561590" h="176530">
                                <a:moveTo>
                                  <a:pt x="2561399" y="0"/>
                                </a:moveTo>
                                <a:lnTo>
                                  <a:pt x="0" y="0"/>
                                </a:lnTo>
                                <a:lnTo>
                                  <a:pt x="0" y="176402"/>
                                </a:lnTo>
                                <a:lnTo>
                                  <a:pt x="2561399" y="176402"/>
                                </a:lnTo>
                                <a:lnTo>
                                  <a:pt x="2561399" y="0"/>
                                </a:lnTo>
                                <a:close/>
                              </a:path>
                            </a:pathLst>
                          </a:custGeom>
                          <a:solidFill>
                            <a:srgbClr val="C9CACA"/>
                          </a:solidFill>
                        </wps:spPr>
                        <wps:bodyPr wrap="square" lIns="0" tIns="0" rIns="0" bIns="0" rtlCol="0">
                          <a:prstTxWarp prst="textNoShape">
                            <a:avLst/>
                          </a:prstTxWarp>
                          <a:noAutofit/>
                        </wps:bodyPr>
                      </wps:wsp>
                      <wps:wsp>
                        <wps:cNvPr id="8" name="Graphic 8"/>
                        <wps:cNvSpPr/>
                        <wps:spPr>
                          <a:xfrm>
                            <a:off x="1797" y="1797"/>
                            <a:ext cx="2561590" cy="176530"/>
                          </a:xfrm>
                          <a:custGeom>
                            <a:avLst/>
                            <a:gdLst/>
                            <a:ahLst/>
                            <a:cxnLst/>
                            <a:rect l="l" t="t" r="r" b="b"/>
                            <a:pathLst>
                              <a:path w="2561590" h="176530">
                                <a:moveTo>
                                  <a:pt x="2561399" y="0"/>
                                </a:moveTo>
                                <a:lnTo>
                                  <a:pt x="0" y="0"/>
                                </a:lnTo>
                                <a:lnTo>
                                  <a:pt x="0" y="176402"/>
                                </a:lnTo>
                                <a:lnTo>
                                  <a:pt x="2561399" y="176402"/>
                                </a:lnTo>
                                <a:lnTo>
                                  <a:pt x="2561399" y="0"/>
                                </a:lnTo>
                                <a:close/>
                              </a:path>
                            </a:pathLst>
                          </a:custGeom>
                          <a:solidFill>
                            <a:srgbClr val="FFFFFF"/>
                          </a:solidFill>
                        </wps:spPr>
                        <wps:bodyPr wrap="square" lIns="0" tIns="0" rIns="0" bIns="0" rtlCol="0">
                          <a:prstTxWarp prst="textNoShape">
                            <a:avLst/>
                          </a:prstTxWarp>
                          <a:noAutofit/>
                        </wps:bodyPr>
                      </wps:wsp>
                      <wps:wsp>
                        <wps:cNvPr id="9" name="Textbox 9"/>
                        <wps:cNvSpPr txBox="1"/>
                        <wps:spPr>
                          <a:xfrm>
                            <a:off x="1797" y="1797"/>
                            <a:ext cx="2561590" cy="176530"/>
                          </a:xfrm>
                          <a:prstGeom prst="rect">
                            <a:avLst/>
                          </a:prstGeom>
                          <a:ln w="3594">
                            <a:solidFill>
                              <a:srgbClr val="000000"/>
                            </a:solidFill>
                            <a:prstDash val="solid"/>
                          </a:ln>
                        </wps:spPr>
                        <wps:txbx>
                          <w:txbxContent>
                            <w:p>
                              <w:pPr>
                                <w:tabs>
                                  <w:tab w:pos="525" w:val="left" w:leader="none"/>
                                </w:tabs>
                                <w:spacing w:line="272" w:lineRule="exact" w:before="0"/>
                                <w:ind w:left="100" w:right="0" w:firstLine="0"/>
                                <w:jc w:val="left"/>
                                <w:rPr>
                                  <w:rFonts w:ascii="A-OTF じゅん Pro 201" w:hAnsi="A-OTF じゅん Pro 201" w:eastAsia="A-OTF じゅん Pro 201"/>
                                  <w:sz w:val="21"/>
                                </w:rPr>
                              </w:pPr>
                              <w:r>
                                <w:rPr>
                                  <w:rFonts w:ascii="A-OTF じゅん Pro 201" w:hAnsi="A-OTF じゅん Pro 201" w:eastAsia="A-OTF じゅん Pro 201"/>
                                  <w:spacing w:val="-10"/>
                                  <w:sz w:val="21"/>
                                </w:rPr>
                                <w:t>★</w:t>
                              </w:r>
                              <w:r>
                                <w:rPr>
                                  <w:rFonts w:ascii="A-OTF じゅん Pro 201" w:hAnsi="A-OTF じゅん Pro 201" w:eastAsia="A-OTF じゅん Pro 201"/>
                                  <w:sz w:val="21"/>
                                </w:rPr>
                                <w:tab/>
                              </w:r>
                              <w:r>
                                <w:rPr>
                                  <w:rFonts w:ascii="A-OTF じゅん Pro 201" w:hAnsi="A-OTF じゅん Pro 201" w:eastAsia="A-OTF じゅん Pro 201"/>
                                  <w:spacing w:val="-1"/>
                                  <w:sz w:val="21"/>
                                </w:rPr>
                                <w:t>認知症の正しい理解を広めましょう</w:t>
                              </w:r>
                            </w:p>
                          </w:txbxContent>
                        </wps:txbx>
                        <wps:bodyPr wrap="square" lIns="0" tIns="0" rIns="0" bIns="0" rtlCol="0">
                          <a:noAutofit/>
                        </wps:bodyPr>
                      </wps:wsp>
                    </wpg:wgp>
                  </a:graphicData>
                </a:graphic>
              </wp:anchor>
            </w:drawing>
          </mc:Choice>
          <mc:Fallback>
            <w:pict>
              <v:group style="position:absolute;margin-left:31.181499pt;margin-top:10.71485pt;width:204.7pt;height:16.9pt;mso-position-horizontal-relative:page;mso-position-vertical-relative:paragraph;z-index:-15727104;mso-wrap-distance-left:0;mso-wrap-distance-right:0" id="docshapegroup6" coordorigin="624,214" coordsize="4094,338">
                <v:rect style="position:absolute;left:683;top:273;width:4034;height:278" id="docshape7" filled="true" fillcolor="#c9caca" stroked="false">
                  <v:fill type="solid"/>
                </v:rect>
                <v:rect style="position:absolute;left:626;top:217;width:4034;height:278" id="docshape8" filled="true" fillcolor="#ffffff" stroked="false">
                  <v:fill type="solid"/>
                </v:rect>
                <v:shape style="position:absolute;left:626;top:217;width:4034;height:278" type="#_x0000_t202" id="docshape9" filled="false" stroked="true" strokeweight=".283pt" strokecolor="#000000">
                  <v:textbox inset="0,0,0,0">
                    <w:txbxContent>
                      <w:p>
                        <w:pPr>
                          <w:tabs>
                            <w:tab w:pos="525" w:val="left" w:leader="none"/>
                          </w:tabs>
                          <w:spacing w:line="272" w:lineRule="exact" w:before="0"/>
                          <w:ind w:left="100" w:right="0" w:firstLine="0"/>
                          <w:jc w:val="left"/>
                          <w:rPr>
                            <w:rFonts w:ascii="A-OTF じゅん Pro 201" w:hAnsi="A-OTF じゅん Pro 201" w:eastAsia="A-OTF じゅん Pro 201"/>
                            <w:sz w:val="21"/>
                          </w:rPr>
                        </w:pPr>
                        <w:r>
                          <w:rPr>
                            <w:rFonts w:ascii="A-OTF じゅん Pro 201" w:hAnsi="A-OTF じゅん Pro 201" w:eastAsia="A-OTF じゅん Pro 201"/>
                            <w:spacing w:val="-10"/>
                            <w:sz w:val="21"/>
                          </w:rPr>
                          <w:t>★</w:t>
                        </w:r>
                        <w:r>
                          <w:rPr>
                            <w:rFonts w:ascii="A-OTF じゅん Pro 201" w:hAnsi="A-OTF じゅん Pro 201" w:eastAsia="A-OTF じゅん Pro 201"/>
                            <w:sz w:val="21"/>
                          </w:rPr>
                          <w:tab/>
                        </w:r>
                        <w:r>
                          <w:rPr>
                            <w:rFonts w:ascii="A-OTF じゅん Pro 201" w:hAnsi="A-OTF じゅん Pro 201" w:eastAsia="A-OTF じゅん Pro 201"/>
                            <w:spacing w:val="-1"/>
                            <w:sz w:val="21"/>
                          </w:rPr>
                          <w:t>認知症の正しい理解を広めましょう</w:t>
                        </w:r>
                      </w:p>
                    </w:txbxContent>
                  </v:textbox>
                  <v:stroke dashstyle="solid"/>
                  <w10:wrap type="none"/>
                </v:shape>
                <w10:wrap type="topAndBottom"/>
              </v:group>
            </w:pict>
          </mc:Fallback>
        </mc:AlternateContent>
      </w:r>
    </w:p>
    <w:p>
      <w:pPr>
        <w:pStyle w:val="BodyText"/>
        <w:spacing w:line="194" w:lineRule="auto" w:before="102"/>
        <w:ind w:right="196" w:firstLine="170"/>
        <w:rPr>
          <w:b w:val="0"/>
        </w:rPr>
      </w:pPr>
      <w:r>
        <w:rPr>
          <w:b w:val="0"/>
          <w:spacing w:val="-2"/>
        </w:rPr>
        <w:t>認知症とは、色々な原因で脳の細胞が損傷を受けたり、働きが悪くなったりすることで、認知機能（※１）が低下し、様々な生活のしづらさが現れる状態を指します。</w:t>
      </w:r>
    </w:p>
    <w:p>
      <w:pPr>
        <w:pStyle w:val="BodyText"/>
        <w:spacing w:line="223" w:lineRule="exact"/>
        <w:ind w:left="368"/>
        <w:rPr>
          <w:b w:val="0"/>
        </w:rPr>
      </w:pPr>
      <w:r>
        <w:rPr>
          <w:b w:val="0"/>
          <w:spacing w:val="-1"/>
        </w:rPr>
        <w:t>認知症は、誰でもかかる可能性のある脳の病気です。</w:t>
      </w:r>
    </w:p>
    <w:p>
      <w:pPr>
        <w:pStyle w:val="BodyText"/>
        <w:spacing w:line="194" w:lineRule="auto" w:before="16"/>
        <w:ind w:right="196" w:firstLine="170"/>
        <w:rPr>
          <w:b w:val="0"/>
        </w:rPr>
      </w:pPr>
      <w:r>
        <w:rPr>
          <w:b w:val="0"/>
          <w:spacing w:val="-4"/>
        </w:rPr>
        <w:t>都内では、認知症のある人は約49万人となり、2040年には約62万人に増加すると推計されています。</w:t>
      </w:r>
    </w:p>
    <w:p>
      <w:pPr>
        <w:pStyle w:val="BodyText"/>
        <w:spacing w:line="194" w:lineRule="auto" w:before="238"/>
        <w:ind w:left="623" w:right="192" w:hanging="511"/>
        <w:rPr>
          <w:b w:val="0"/>
        </w:rPr>
      </w:pPr>
      <w:r>
        <w:rPr>
          <w:b w:val="0"/>
        </w:rPr>
        <w:t>（※１</w:t>
      </w:r>
      <w:r>
        <w:rPr>
          <w:b w:val="0"/>
          <w:spacing w:val="2"/>
        </w:rPr>
        <w:t>）</w:t>
      </w:r>
      <w:r>
        <w:rPr>
          <w:b w:val="0"/>
          <w:spacing w:val="-1"/>
        </w:rPr>
        <w:t>認知機能とは、物事を記憶する、言葉を使う、計算する、問題を解決するために深く</w:t>
      </w:r>
      <w:r>
        <w:rPr>
          <w:b w:val="0"/>
        </w:rPr>
        <w:t>考えるなどの頭の働きを指します。</w:t>
      </w:r>
    </w:p>
    <w:p>
      <w:pPr>
        <w:pStyle w:val="BodyText"/>
        <w:spacing w:line="285" w:lineRule="exact" w:before="167"/>
        <w:ind w:left="255"/>
        <w:rPr>
          <w:rFonts w:ascii="A-OTF じゅん Pro 201" w:eastAsia="A-OTF じゅん Pro 201"/>
        </w:rPr>
      </w:pPr>
      <w:r>
        <w:rPr>
          <w:rFonts w:ascii="A-OTF じゅん Pro 201" w:eastAsia="A-OTF じゅん Pro 201"/>
          <w:color w:val="000000"/>
          <w:spacing w:val="-2"/>
          <w:shd w:fill="C9CACA" w:color="auto" w:val="clear"/>
        </w:rPr>
        <w:t>新しい認知症観</w:t>
      </w:r>
    </w:p>
    <w:p>
      <w:pPr>
        <w:pStyle w:val="BodyText"/>
        <w:spacing w:line="194" w:lineRule="auto" w:before="27"/>
        <w:ind w:left="370" w:right="111" w:hanging="3"/>
        <w:rPr>
          <w:rFonts w:ascii="A-OTF じゅん Pro 201" w:eastAsia="A-OTF じゅん Pro 201"/>
        </w:rPr>
      </w:pPr>
      <w:r>
        <w:rPr>
          <w:b w:val="0"/>
          <w:spacing w:val="-6"/>
        </w:rPr>
        <w:t>かつては「認知症になると何もわからなくなり、何もできなくなる」と考えられていました。</w:t>
      </w:r>
      <w:r>
        <w:rPr>
          <w:b w:val="0"/>
          <w:spacing w:val="-2"/>
        </w:rPr>
        <w:t>現在は</w:t>
      </w:r>
      <w:r>
        <w:rPr>
          <w:rFonts w:ascii="A-OTF じゅん Pro 201" w:eastAsia="A-OTF じゅん Pro 201"/>
          <w:spacing w:val="-6"/>
        </w:rPr>
        <w:t>「認知症になったら何もできなくなるのではない」「認知症になってからも一人ひと</w:t>
      </w:r>
    </w:p>
    <w:p>
      <w:pPr>
        <w:pStyle w:val="BodyText"/>
        <w:spacing w:line="189" w:lineRule="auto"/>
        <w:ind w:right="196"/>
        <w:rPr>
          <w:b w:val="0"/>
        </w:rPr>
      </w:pPr>
      <w:r>
        <w:rPr>
          <w:rFonts w:ascii="A-OTF じゅん Pro 201" w:eastAsia="A-OTF じゅん Pro 201"/>
          <w:spacing w:val="-2"/>
        </w:rPr>
        <w:t>りが個人としてできることややりたいことがある」「住み慣れた地域で仲間たちとつながりながら希望を持って自分らしく暮らし続けることができる」</w:t>
      </w:r>
      <w:r>
        <w:rPr>
          <w:b w:val="0"/>
          <w:spacing w:val="-2"/>
        </w:rPr>
        <w:t>と考えられています。</w:t>
      </w:r>
    </w:p>
    <w:p>
      <w:pPr>
        <w:pStyle w:val="BodyText"/>
        <w:spacing w:line="223" w:lineRule="exact"/>
        <w:ind w:left="368"/>
        <w:rPr>
          <w:b w:val="0"/>
        </w:rPr>
      </w:pPr>
      <w:r>
        <w:rPr>
          <w:b w:val="0"/>
        </w:rPr>
        <w:t>これを</w:t>
      </w:r>
      <w:r>
        <w:rPr>
          <w:rFonts w:ascii="A-OTF じゅん Pro 201" w:eastAsia="A-OTF じゅん Pro 201"/>
        </w:rPr>
        <w:t>「新しい認知症観」</w:t>
      </w:r>
      <w:r>
        <w:rPr>
          <w:b w:val="0"/>
          <w:spacing w:val="-2"/>
        </w:rPr>
        <w:t>と言います。</w:t>
      </w:r>
    </w:p>
    <w:p>
      <w:pPr>
        <w:pStyle w:val="BodyText"/>
        <w:spacing w:line="267" w:lineRule="exact"/>
        <w:ind w:left="368"/>
        <w:rPr>
          <w:b w:val="0"/>
        </w:rPr>
      </w:pPr>
      <w:r>
        <w:rPr>
          <w:b w:val="0"/>
          <w:spacing w:val="-1"/>
        </w:rPr>
        <w:t>東京都は「新しい認知症観」の考え方に基づき、様々な取組を進めていきます。</w:t>
      </w:r>
    </w:p>
    <w:p>
      <w:pPr>
        <w:pStyle w:val="BodyText"/>
        <w:spacing w:line="285" w:lineRule="exact" w:before="156"/>
        <w:ind w:left="255"/>
        <w:rPr>
          <w:rFonts w:ascii="A-OTF じゅん Pro 201" w:eastAsia="A-OTF じゅん Pro 201"/>
        </w:rPr>
      </w:pPr>
      <w:r>
        <w:rPr>
          <w:rFonts w:ascii="A-OTF じゅん Pro 201" w:eastAsia="A-OTF じゅん Pro 201"/>
          <w:color w:val="000000"/>
          <w:spacing w:val="-1"/>
          <w:shd w:fill="C9CACA" w:color="auto" w:val="clear"/>
        </w:rPr>
        <w:t>認知機能低下の予防につながる習慣</w:t>
      </w:r>
    </w:p>
    <w:p>
      <w:pPr>
        <w:pStyle w:val="BodyText"/>
        <w:spacing w:line="194" w:lineRule="auto" w:before="27"/>
        <w:ind w:right="196" w:firstLine="170"/>
        <w:rPr>
          <w:b w:val="0"/>
        </w:rPr>
      </w:pPr>
      <w:r>
        <w:rPr>
          <w:b w:val="0"/>
          <w:spacing w:val="-2"/>
        </w:rPr>
        <w:t>生活習慣病（高血圧症、脂質異常症、糖尿病、心臓病など）を予防することは、認知機能低下の予防にもつながります。</w:t>
      </w:r>
    </w:p>
    <w:p>
      <w:pPr>
        <w:pStyle w:val="BodyText"/>
        <w:spacing w:line="225" w:lineRule="exact"/>
        <w:rPr>
          <w:rFonts w:ascii="A-OTF じゅん Pro 201" w:hAnsi="A-OTF じゅん Pro 201" w:eastAsia="A-OTF じゅん Pro 201"/>
        </w:rPr>
      </w:pPr>
      <w:r>
        <w:rPr>
          <w:rFonts w:ascii="A-OTF じゅん Pro 201" w:hAnsi="A-OTF じゅん Pro 201" w:eastAsia="A-OTF じゅん Pro 201"/>
          <w:spacing w:val="-1"/>
        </w:rPr>
        <w:t>○食生活に気をつけましょう。</w:t>
      </w:r>
    </w:p>
    <w:p>
      <w:pPr>
        <w:pStyle w:val="BodyText"/>
        <w:spacing w:line="194" w:lineRule="auto" w:before="13"/>
        <w:ind w:left="368" w:right="1217"/>
        <w:rPr>
          <w:b w:val="0"/>
        </w:rPr>
      </w:pPr>
      <w:r>
        <w:rPr>
          <w:b w:val="0"/>
          <w:spacing w:val="-2"/>
        </w:rPr>
        <w:t>塩分を控えめに、お酒はほどほどに、バランスの良い食事を心がけましょう。魚や野菜、果物をたくさん食べましょう。</w:t>
      </w:r>
    </w:p>
    <w:p>
      <w:pPr>
        <w:pStyle w:val="BodyText"/>
        <w:spacing w:line="225" w:lineRule="exact"/>
        <w:rPr>
          <w:rFonts w:ascii="A-OTF じゅん Pro 201" w:hAnsi="A-OTF じゅん Pro 201" w:eastAsia="A-OTF じゅん Pro 201"/>
        </w:rPr>
      </w:pPr>
      <w:r>
        <w:rPr>
          <w:rFonts w:ascii="A-OTF じゅん Pro 201" w:hAnsi="A-OTF じゅん Pro 201" w:eastAsia="A-OTF じゅん Pro 201"/>
          <w:spacing w:val="-1"/>
        </w:rPr>
        <w:t>○適度な運動をしましょう。</w:t>
      </w:r>
    </w:p>
    <w:p>
      <w:pPr>
        <w:pStyle w:val="BodyText"/>
        <w:spacing w:line="239" w:lineRule="exact"/>
        <w:ind w:left="368"/>
        <w:rPr>
          <w:b w:val="0"/>
        </w:rPr>
      </w:pPr>
      <w:r>
        <w:rPr>
          <w:b w:val="0"/>
          <w:spacing w:val="-1"/>
        </w:rPr>
        <w:t>ウォーキングや体操などの運動を継続的に行いましょう。</w:t>
      </w:r>
    </w:p>
    <w:p>
      <w:pPr>
        <w:pStyle w:val="BodyText"/>
        <w:spacing w:line="243" w:lineRule="exact"/>
        <w:rPr>
          <w:rFonts w:ascii="A-OTF じゅん Pro 201" w:hAnsi="A-OTF じゅん Pro 201" w:eastAsia="A-OTF じゅん Pro 201"/>
        </w:rPr>
      </w:pPr>
      <w:r>
        <w:rPr>
          <w:rFonts w:ascii="A-OTF じゅん Pro 201" w:hAnsi="A-OTF じゅん Pro 201" w:eastAsia="A-OTF じゅん Pro 201"/>
          <w:spacing w:val="-1"/>
        </w:rPr>
        <w:t>○生活を楽しみましょう。</w:t>
      </w:r>
    </w:p>
    <w:p>
      <w:pPr>
        <w:pStyle w:val="BodyText"/>
        <w:spacing w:line="239" w:lineRule="exact"/>
        <w:ind w:left="368"/>
        <w:rPr>
          <w:b w:val="0"/>
        </w:rPr>
      </w:pPr>
      <w:r>
        <w:rPr>
          <w:b w:val="0"/>
          <w:spacing w:val="-1"/>
        </w:rPr>
        <w:t>本を読んだり趣味に取り組んだり、様々な活動を通して生活を楽しみましょう。</w:t>
      </w:r>
    </w:p>
    <w:p>
      <w:pPr>
        <w:pStyle w:val="BodyText"/>
        <w:spacing w:line="243" w:lineRule="exact"/>
        <w:rPr>
          <w:rFonts w:ascii="A-OTF じゅん Pro 201" w:hAnsi="A-OTF じゅん Pro 201" w:eastAsia="A-OTF じゅん Pro 201"/>
        </w:rPr>
      </w:pPr>
      <w:r>
        <w:rPr>
          <w:rFonts w:ascii="A-OTF じゅん Pro 201" w:hAnsi="A-OTF じゅん Pro 201" w:eastAsia="A-OTF じゅん Pro 201"/>
          <w:spacing w:val="-1"/>
        </w:rPr>
        <w:t>○人と積極的に交流しましょう。</w:t>
      </w:r>
    </w:p>
    <w:p>
      <w:pPr>
        <w:pStyle w:val="BodyText"/>
        <w:spacing w:line="267" w:lineRule="exact"/>
        <w:ind w:left="368"/>
        <w:rPr>
          <w:b w:val="0"/>
        </w:rPr>
      </w:pPr>
      <w:r>
        <w:rPr>
          <w:b w:val="0"/>
          <w:spacing w:val="-1"/>
        </w:rPr>
        <w:t>地域の活動や区市町村が行っている介護予防教室などに参加してみましょう。</w:t>
      </w:r>
    </w:p>
    <w:p>
      <w:pPr>
        <w:pStyle w:val="BodyText"/>
        <w:spacing w:line="194" w:lineRule="auto" w:before="228"/>
        <w:ind w:right="3343"/>
        <w:rPr>
          <w:b w:val="0"/>
        </w:rPr>
      </w:pPr>
      <w:r>
        <w:rPr>
          <w:b w:val="0"/>
          <w:spacing w:val="-12"/>
        </w:rPr>
        <w:t>詳細は、「とうきょう認知症ナビ」をご覧ください。</w:t>
      </w:r>
      <w:r>
        <w:rPr>
          <w:b w:val="0"/>
          <w:spacing w:val="-2"/>
        </w:rPr>
        <w:t> </w:t>
      </w:r>
      <w:hyperlink r:id="rId8">
        <w:r>
          <w:rPr>
            <w:b w:val="0"/>
            <w:spacing w:val="-2"/>
          </w:rPr>
          <w:t>https://www.ninchishounavi.metro.tokyo.lg.jp/</w:t>
        </w:r>
      </w:hyperlink>
    </w:p>
    <w:p>
      <w:pPr>
        <w:pStyle w:val="BodyText"/>
        <w:spacing w:line="273" w:lineRule="exact" w:before="193"/>
        <w:ind w:left="0" w:right="196"/>
        <w:jc w:val="right"/>
        <w:rPr>
          <w:b w:val="0"/>
        </w:rPr>
      </w:pPr>
      <w:r>
        <w:rPr>
          <w:rFonts w:ascii="A-OTF じゅん Pro 201" w:eastAsia="A-OTF じゅん Pro 201"/>
          <w:spacing w:val="11"/>
        </w:rPr>
        <w:t>担当課  </w:t>
      </w:r>
      <w:r>
        <w:rPr>
          <w:b w:val="0"/>
          <w:spacing w:val="-1"/>
        </w:rPr>
        <w:t>福祉局高齢者施策推進部在宅支援課</w:t>
      </w:r>
    </w:p>
    <w:p>
      <w:pPr>
        <w:pStyle w:val="BodyText"/>
        <w:spacing w:line="267" w:lineRule="exact"/>
        <w:ind w:left="0" w:right="196"/>
        <w:jc w:val="right"/>
        <w:rPr>
          <w:b w:val="0"/>
        </w:rPr>
      </w:pPr>
      <w:r>
        <w:rPr>
          <w:b w:val="0"/>
          <w:spacing w:val="-4"/>
          <w:w w:val="90"/>
        </w:rPr>
        <w:t>☎5320-4276（直通）</w:t>
      </w:r>
      <w:r>
        <w:rPr>
          <w:b w:val="0"/>
          <w:spacing w:val="23"/>
        </w:rPr>
        <w:t> </w:t>
      </w:r>
      <w:r>
        <w:rPr>
          <w:b w:val="0"/>
          <w:spacing w:val="-4"/>
          <w:w w:val="90"/>
        </w:rPr>
        <w:t>FAX</w:t>
      </w:r>
      <w:r>
        <w:rPr>
          <w:b w:val="0"/>
          <w:spacing w:val="-3"/>
        </w:rPr>
        <w:t> </w:t>
      </w:r>
      <w:r>
        <w:rPr>
          <w:b w:val="0"/>
          <w:spacing w:val="-4"/>
          <w:w w:val="90"/>
        </w:rPr>
        <w:t>5388-1395</w:t>
      </w:r>
    </w:p>
    <w:p>
      <w:pPr>
        <w:pStyle w:val="BodyText"/>
        <w:spacing w:after="0" w:line="267" w:lineRule="exact"/>
        <w:jc w:val="right"/>
        <w:rPr>
          <w:b w:val="0"/>
        </w:rPr>
        <w:sectPr>
          <w:footerReference w:type="even" r:id="rId6"/>
          <w:footerReference w:type="default" r:id="rId7"/>
          <w:pgSz w:w="8400" w:h="11910"/>
          <w:pgMar w:header="0" w:footer="594" w:top="480" w:bottom="780" w:left="425" w:right="425"/>
          <w:pgNumType w:start="72"/>
        </w:sectPr>
      </w:pPr>
    </w:p>
    <w:p>
      <w:pPr>
        <w:pStyle w:val="ListParagraph"/>
        <w:numPr>
          <w:ilvl w:val="1"/>
          <w:numId w:val="1"/>
        </w:numPr>
        <w:tabs>
          <w:tab w:pos="226" w:val="left" w:leader="none"/>
        </w:tabs>
        <w:spacing w:line="240" w:lineRule="auto" w:before="50" w:after="0"/>
        <w:ind w:left="226" w:right="203" w:hanging="226"/>
        <w:jc w:val="right"/>
        <w:rPr>
          <w:rFonts w:ascii="ヒラギノ明朝 Pro W3" w:hAnsi="ヒラギノ明朝 Pro W3" w:eastAsia="ヒラギノ明朝 Pro W3"/>
          <w:b w:val="0"/>
          <w:sz w:val="17"/>
        </w:rPr>
      </w:pPr>
      <w:r>
        <w:rPr>
          <w:rFonts w:ascii="A-OTF じゅん Pro 101" w:hAnsi="A-OTF じゅん Pro 101" w:eastAsia="A-OTF じゅん Pro 101"/>
          <w:b w:val="0"/>
          <w:spacing w:val="8"/>
          <w:sz w:val="17"/>
        </w:rPr>
        <w:t>高 齢 者 </w:t>
      </w:r>
      <w:r>
        <w:rPr>
          <w:rFonts w:ascii="ヒラギノ明朝 Pro W3" w:hAnsi="ヒラギノ明朝 Pro W3" w:eastAsia="ヒラギノ明朝 Pro W3"/>
          <w:b w:val="0"/>
          <w:spacing w:val="-10"/>
          <w:sz w:val="17"/>
        </w:rPr>
        <w:t>❖</w:t>
      </w:r>
    </w:p>
    <w:p>
      <w:pPr>
        <w:pStyle w:val="BodyText"/>
        <w:spacing w:before="1"/>
        <w:ind w:left="0"/>
        <w:rPr>
          <w:rFonts w:ascii="ヒラギノ明朝 Pro W3"/>
          <w:b w:val="0"/>
          <w:sz w:val="14"/>
        </w:rPr>
      </w:pPr>
    </w:p>
    <w:p>
      <w:pPr>
        <w:spacing w:line="240" w:lineRule="auto"/>
        <w:ind w:left="198" w:right="0" w:firstLine="0"/>
        <w:rPr>
          <w:rFonts w:ascii="ヒラギノ明朝 Pro W3"/>
          <w:sz w:val="20"/>
        </w:rPr>
      </w:pPr>
      <w:r>
        <w:rPr>
          <w:rFonts w:ascii="ヒラギノ明朝 Pro W3"/>
          <w:sz w:val="20"/>
        </w:rPr>
        <mc:AlternateContent>
          <mc:Choice Requires="wps">
            <w:drawing>
              <wp:inline distT="0" distB="0" distL="0" distR="0">
                <wp:extent cx="4536440" cy="467995"/>
                <wp:effectExtent l="9525" t="0" r="0" b="8254"/>
                <wp:docPr id="10" name="Group 10"/>
                <wp:cNvGraphicFramePr>
                  <a:graphicFrameLocks/>
                </wp:cNvGraphicFramePr>
                <a:graphic>
                  <a:graphicData uri="http://schemas.microsoft.com/office/word/2010/wordprocessingGroup">
                    <wpg:wgp>
                      <wpg:cNvPr id="10" name="Group 10"/>
                      <wpg:cNvGrpSpPr/>
                      <wpg:grpSpPr>
                        <a:xfrm>
                          <a:off x="0" y="0"/>
                          <a:ext cx="4536440" cy="467995"/>
                          <a:chExt cx="4536440" cy="467995"/>
                        </a:xfrm>
                      </wpg:grpSpPr>
                      <wps:wsp>
                        <wps:cNvPr id="11" name="Graphic 11"/>
                        <wps:cNvSpPr/>
                        <wps:spPr>
                          <a:xfrm>
                            <a:off x="5397" y="5397"/>
                            <a:ext cx="4525645" cy="457200"/>
                          </a:xfrm>
                          <a:custGeom>
                            <a:avLst/>
                            <a:gdLst/>
                            <a:ahLst/>
                            <a:cxnLst/>
                            <a:rect l="l" t="t" r="r" b="b"/>
                            <a:pathLst>
                              <a:path w="4525645" h="457200">
                                <a:moveTo>
                                  <a:pt x="4417199" y="0"/>
                                </a:moveTo>
                                <a:lnTo>
                                  <a:pt x="108000" y="0"/>
                                </a:lnTo>
                                <a:lnTo>
                                  <a:pt x="65960" y="8486"/>
                                </a:lnTo>
                                <a:lnTo>
                                  <a:pt x="31630" y="31630"/>
                                </a:lnTo>
                                <a:lnTo>
                                  <a:pt x="8486" y="65960"/>
                                </a:lnTo>
                                <a:lnTo>
                                  <a:pt x="0" y="108000"/>
                                </a:lnTo>
                                <a:lnTo>
                                  <a:pt x="0" y="349199"/>
                                </a:lnTo>
                                <a:lnTo>
                                  <a:pt x="8486" y="391239"/>
                                </a:lnTo>
                                <a:lnTo>
                                  <a:pt x="31630" y="425569"/>
                                </a:lnTo>
                                <a:lnTo>
                                  <a:pt x="65960" y="448713"/>
                                </a:lnTo>
                                <a:lnTo>
                                  <a:pt x="108000" y="457200"/>
                                </a:lnTo>
                                <a:lnTo>
                                  <a:pt x="4417199" y="457200"/>
                                </a:lnTo>
                                <a:lnTo>
                                  <a:pt x="4459240" y="448713"/>
                                </a:lnTo>
                                <a:lnTo>
                                  <a:pt x="4493569" y="425569"/>
                                </a:lnTo>
                                <a:lnTo>
                                  <a:pt x="4516713" y="391239"/>
                                </a:lnTo>
                                <a:lnTo>
                                  <a:pt x="4525200" y="349199"/>
                                </a:lnTo>
                                <a:lnTo>
                                  <a:pt x="4525200" y="108000"/>
                                </a:lnTo>
                                <a:lnTo>
                                  <a:pt x="4516713" y="65960"/>
                                </a:lnTo>
                                <a:lnTo>
                                  <a:pt x="4493569" y="31630"/>
                                </a:lnTo>
                                <a:lnTo>
                                  <a:pt x="4459240" y="8486"/>
                                </a:lnTo>
                                <a:lnTo>
                                  <a:pt x="4417199" y="0"/>
                                </a:lnTo>
                                <a:close/>
                              </a:path>
                            </a:pathLst>
                          </a:custGeom>
                          <a:solidFill>
                            <a:srgbClr val="C9CACA"/>
                          </a:solidFill>
                        </wps:spPr>
                        <wps:bodyPr wrap="square" lIns="0" tIns="0" rIns="0" bIns="0" rtlCol="0">
                          <a:prstTxWarp prst="textNoShape">
                            <a:avLst/>
                          </a:prstTxWarp>
                          <a:noAutofit/>
                        </wps:bodyPr>
                      </wps:wsp>
                      <wps:wsp>
                        <wps:cNvPr id="12" name="Graphic 12"/>
                        <wps:cNvSpPr/>
                        <wps:spPr>
                          <a:xfrm>
                            <a:off x="5397" y="5397"/>
                            <a:ext cx="4525645" cy="457200"/>
                          </a:xfrm>
                          <a:custGeom>
                            <a:avLst/>
                            <a:gdLst/>
                            <a:ahLst/>
                            <a:cxnLst/>
                            <a:rect l="l" t="t" r="r" b="b"/>
                            <a:pathLst>
                              <a:path w="4525645" h="457200">
                                <a:moveTo>
                                  <a:pt x="108000" y="0"/>
                                </a:moveTo>
                                <a:lnTo>
                                  <a:pt x="65960" y="8486"/>
                                </a:lnTo>
                                <a:lnTo>
                                  <a:pt x="31630" y="31630"/>
                                </a:lnTo>
                                <a:lnTo>
                                  <a:pt x="8486" y="65960"/>
                                </a:lnTo>
                                <a:lnTo>
                                  <a:pt x="0" y="108000"/>
                                </a:lnTo>
                                <a:lnTo>
                                  <a:pt x="0" y="349199"/>
                                </a:lnTo>
                                <a:lnTo>
                                  <a:pt x="8486" y="391239"/>
                                </a:lnTo>
                                <a:lnTo>
                                  <a:pt x="31630" y="425569"/>
                                </a:lnTo>
                                <a:lnTo>
                                  <a:pt x="65960" y="448713"/>
                                </a:lnTo>
                                <a:lnTo>
                                  <a:pt x="108000" y="457200"/>
                                </a:lnTo>
                                <a:lnTo>
                                  <a:pt x="4417199" y="457200"/>
                                </a:lnTo>
                                <a:lnTo>
                                  <a:pt x="4459240" y="448713"/>
                                </a:lnTo>
                                <a:lnTo>
                                  <a:pt x="4493569" y="425569"/>
                                </a:lnTo>
                                <a:lnTo>
                                  <a:pt x="4516713" y="391239"/>
                                </a:lnTo>
                                <a:lnTo>
                                  <a:pt x="4525200" y="349199"/>
                                </a:lnTo>
                                <a:lnTo>
                                  <a:pt x="4525200" y="108000"/>
                                </a:lnTo>
                                <a:lnTo>
                                  <a:pt x="4516713" y="65960"/>
                                </a:lnTo>
                                <a:lnTo>
                                  <a:pt x="4493569" y="31630"/>
                                </a:lnTo>
                                <a:lnTo>
                                  <a:pt x="4459240" y="8486"/>
                                </a:lnTo>
                                <a:lnTo>
                                  <a:pt x="4417199" y="0"/>
                                </a:lnTo>
                                <a:lnTo>
                                  <a:pt x="108000" y="0"/>
                                </a:lnTo>
                                <a:close/>
                              </a:path>
                            </a:pathLst>
                          </a:custGeom>
                          <a:ln w="10795">
                            <a:solidFill>
                              <a:srgbClr val="000000"/>
                            </a:solidFill>
                            <a:prstDash val="solid"/>
                          </a:ln>
                        </wps:spPr>
                        <wps:bodyPr wrap="square" lIns="0" tIns="0" rIns="0" bIns="0" rtlCol="0">
                          <a:prstTxWarp prst="textNoShape">
                            <a:avLst/>
                          </a:prstTxWarp>
                          <a:noAutofit/>
                        </wps:bodyPr>
                      </wps:wsp>
                      <wps:wsp>
                        <wps:cNvPr id="13" name="Textbox 13"/>
                        <wps:cNvSpPr txBox="1"/>
                        <wps:spPr>
                          <a:xfrm>
                            <a:off x="0" y="0"/>
                            <a:ext cx="4536440" cy="467995"/>
                          </a:xfrm>
                          <a:prstGeom prst="rect">
                            <a:avLst/>
                          </a:prstGeom>
                        </wps:spPr>
                        <wps:txbx>
                          <w:txbxContent>
                            <w:p>
                              <w:pPr>
                                <w:tabs>
                                  <w:tab w:pos="680" w:val="left" w:leader="none"/>
                                  <w:tab w:pos="1360" w:val="left" w:leader="none"/>
                                  <w:tab w:pos="2040" w:val="left" w:leader="none"/>
                                  <w:tab w:pos="2721" w:val="left" w:leader="none"/>
                                  <w:tab w:pos="3401" w:val="left" w:leader="none"/>
                                  <w:tab w:pos="4081" w:val="left" w:leader="none"/>
                                </w:tabs>
                                <w:spacing w:before="33"/>
                                <w:ind w:left="0" w:right="0" w:firstLine="0"/>
                                <w:jc w:val="center"/>
                                <w:rPr>
                                  <w:rFonts w:ascii="A-OTF じゅん Pro 501" w:eastAsia="A-OTF じゅん Pro 501"/>
                                  <w:b/>
                                  <w:sz w:val="34"/>
                                </w:rPr>
                              </w:pPr>
                              <w:r>
                                <w:rPr>
                                  <w:rFonts w:ascii="A-OTF じゅん Pro 501" w:eastAsia="A-OTF じゅん Pro 501"/>
                                  <w:b/>
                                  <w:spacing w:val="-10"/>
                                  <w:sz w:val="34"/>
                                </w:rPr>
                                <w:t>日</w:t>
                              </w:r>
                              <w:r>
                                <w:rPr>
                                  <w:rFonts w:ascii="A-OTF じゅん Pro 501" w:eastAsia="A-OTF じゅん Pro 501"/>
                                  <w:b/>
                                  <w:sz w:val="34"/>
                                </w:rPr>
                                <w:tab/>
                              </w:r>
                              <w:r>
                                <w:rPr>
                                  <w:rFonts w:ascii="A-OTF じゅん Pro 501" w:eastAsia="A-OTF じゅん Pro 501"/>
                                  <w:b/>
                                  <w:spacing w:val="-10"/>
                                  <w:sz w:val="34"/>
                                </w:rPr>
                                <w:t>常</w:t>
                              </w:r>
                              <w:r>
                                <w:rPr>
                                  <w:rFonts w:ascii="A-OTF じゅん Pro 501" w:eastAsia="A-OTF じゅん Pro 501"/>
                                  <w:b/>
                                  <w:sz w:val="34"/>
                                </w:rPr>
                                <w:tab/>
                              </w:r>
                              <w:r>
                                <w:rPr>
                                  <w:rFonts w:ascii="A-OTF じゅん Pro 501" w:eastAsia="A-OTF じゅん Pro 501"/>
                                  <w:b/>
                                  <w:spacing w:val="-10"/>
                                  <w:sz w:val="34"/>
                                </w:rPr>
                                <w:t>生</w:t>
                              </w:r>
                              <w:r>
                                <w:rPr>
                                  <w:rFonts w:ascii="A-OTF じゅん Pro 501" w:eastAsia="A-OTF じゅん Pro 501"/>
                                  <w:b/>
                                  <w:sz w:val="34"/>
                                </w:rPr>
                                <w:tab/>
                              </w:r>
                              <w:r>
                                <w:rPr>
                                  <w:rFonts w:ascii="A-OTF じゅん Pro 501" w:eastAsia="A-OTF じゅん Pro 501"/>
                                  <w:b/>
                                  <w:spacing w:val="-10"/>
                                  <w:sz w:val="34"/>
                                </w:rPr>
                                <w:t>活</w:t>
                              </w:r>
                              <w:r>
                                <w:rPr>
                                  <w:rFonts w:ascii="A-OTF じゅん Pro 501" w:eastAsia="A-OTF じゅん Pro 501"/>
                                  <w:b/>
                                  <w:sz w:val="34"/>
                                </w:rPr>
                                <w:tab/>
                              </w:r>
                              <w:r>
                                <w:rPr>
                                  <w:rFonts w:ascii="A-OTF じゅん Pro 501" w:eastAsia="A-OTF じゅん Pro 501"/>
                                  <w:b/>
                                  <w:spacing w:val="-10"/>
                                  <w:sz w:val="34"/>
                                </w:rPr>
                                <w:t>の</w:t>
                              </w:r>
                              <w:r>
                                <w:rPr>
                                  <w:rFonts w:ascii="A-OTF じゅん Pro 501" w:eastAsia="A-OTF じゅん Pro 501"/>
                                  <w:b/>
                                  <w:sz w:val="34"/>
                                </w:rPr>
                                <w:tab/>
                              </w:r>
                              <w:r>
                                <w:rPr>
                                  <w:rFonts w:ascii="A-OTF じゅん Pro 501" w:eastAsia="A-OTF じゅん Pro 501"/>
                                  <w:b/>
                                  <w:spacing w:val="-10"/>
                                  <w:sz w:val="34"/>
                                </w:rPr>
                                <w:t>援</w:t>
                              </w:r>
                              <w:r>
                                <w:rPr>
                                  <w:rFonts w:ascii="A-OTF じゅん Pro 501" w:eastAsia="A-OTF じゅん Pro 501"/>
                                  <w:b/>
                                  <w:sz w:val="34"/>
                                </w:rPr>
                                <w:tab/>
                              </w:r>
                              <w:r>
                                <w:rPr>
                                  <w:rFonts w:ascii="A-OTF じゅん Pro 501" w:eastAsia="A-OTF じゅん Pro 501"/>
                                  <w:b/>
                                  <w:spacing w:val="-10"/>
                                  <w:sz w:val="34"/>
                                </w:rPr>
                                <w:t>助</w:t>
                              </w:r>
                            </w:p>
                          </w:txbxContent>
                        </wps:txbx>
                        <wps:bodyPr wrap="square" lIns="0" tIns="0" rIns="0" bIns="0" rtlCol="0">
                          <a:noAutofit/>
                        </wps:bodyPr>
                      </wps:wsp>
                    </wpg:wgp>
                  </a:graphicData>
                </a:graphic>
              </wp:inline>
            </w:drawing>
          </mc:Choice>
          <mc:Fallback>
            <w:pict>
              <v:group style="width:357.2pt;height:36.85pt;mso-position-horizontal-relative:char;mso-position-vertical-relative:line" id="docshapegroup10" coordorigin="0,0" coordsize="7144,737">
                <v:shape style="position:absolute;left:8;top:8;width:7127;height:720" id="docshape11" coordorigin="9,9" coordsize="7127,720" path="m6965,9l179,9,112,22,58,58,22,112,9,179,9,558,22,625,58,679,112,715,179,729,6965,729,7031,715,7085,679,7121,625,7135,558,7135,179,7121,112,7085,58,7031,22,6965,9xe" filled="true" fillcolor="#c9caca" stroked="false">
                  <v:path arrowok="t"/>
                  <v:fill type="solid"/>
                </v:shape>
                <v:shape style="position:absolute;left:8;top:8;width:7127;height:720" id="docshape12" coordorigin="9,9" coordsize="7127,720" path="m179,9l112,22,58,58,22,112,9,179,9,558,22,625,58,679,112,715,179,729,6965,729,7031,715,7085,679,7121,625,7135,558,7135,179,7121,112,7085,58,7031,22,6965,9,179,9xe" filled="false" stroked="true" strokeweight=".85pt" strokecolor="#000000">
                  <v:path arrowok="t"/>
                  <v:stroke dashstyle="solid"/>
                </v:shape>
                <v:shape style="position:absolute;left:0;top:0;width:7144;height:737" type="#_x0000_t202" id="docshape13" filled="false" stroked="false">
                  <v:textbox inset="0,0,0,0">
                    <w:txbxContent>
                      <w:p>
                        <w:pPr>
                          <w:tabs>
                            <w:tab w:pos="680" w:val="left" w:leader="none"/>
                            <w:tab w:pos="1360" w:val="left" w:leader="none"/>
                            <w:tab w:pos="2040" w:val="left" w:leader="none"/>
                            <w:tab w:pos="2721" w:val="left" w:leader="none"/>
                            <w:tab w:pos="3401" w:val="left" w:leader="none"/>
                            <w:tab w:pos="4081" w:val="left" w:leader="none"/>
                          </w:tabs>
                          <w:spacing w:before="33"/>
                          <w:ind w:left="0" w:right="0" w:firstLine="0"/>
                          <w:jc w:val="center"/>
                          <w:rPr>
                            <w:rFonts w:ascii="A-OTF じゅん Pro 501" w:eastAsia="A-OTF じゅん Pro 501"/>
                            <w:b/>
                            <w:sz w:val="34"/>
                          </w:rPr>
                        </w:pPr>
                        <w:r>
                          <w:rPr>
                            <w:rFonts w:ascii="A-OTF じゅん Pro 501" w:eastAsia="A-OTF じゅん Pro 501"/>
                            <w:b/>
                            <w:spacing w:val="-10"/>
                            <w:sz w:val="34"/>
                          </w:rPr>
                          <w:t>日</w:t>
                        </w:r>
                        <w:r>
                          <w:rPr>
                            <w:rFonts w:ascii="A-OTF じゅん Pro 501" w:eastAsia="A-OTF じゅん Pro 501"/>
                            <w:b/>
                            <w:sz w:val="34"/>
                          </w:rPr>
                          <w:tab/>
                        </w:r>
                        <w:r>
                          <w:rPr>
                            <w:rFonts w:ascii="A-OTF じゅん Pro 501" w:eastAsia="A-OTF じゅん Pro 501"/>
                            <w:b/>
                            <w:spacing w:val="-10"/>
                            <w:sz w:val="34"/>
                          </w:rPr>
                          <w:t>常</w:t>
                        </w:r>
                        <w:r>
                          <w:rPr>
                            <w:rFonts w:ascii="A-OTF じゅん Pro 501" w:eastAsia="A-OTF じゅん Pro 501"/>
                            <w:b/>
                            <w:sz w:val="34"/>
                          </w:rPr>
                          <w:tab/>
                        </w:r>
                        <w:r>
                          <w:rPr>
                            <w:rFonts w:ascii="A-OTF じゅん Pro 501" w:eastAsia="A-OTF じゅん Pro 501"/>
                            <w:b/>
                            <w:spacing w:val="-10"/>
                            <w:sz w:val="34"/>
                          </w:rPr>
                          <w:t>生</w:t>
                        </w:r>
                        <w:r>
                          <w:rPr>
                            <w:rFonts w:ascii="A-OTF じゅん Pro 501" w:eastAsia="A-OTF じゅん Pro 501"/>
                            <w:b/>
                            <w:sz w:val="34"/>
                          </w:rPr>
                          <w:tab/>
                        </w:r>
                        <w:r>
                          <w:rPr>
                            <w:rFonts w:ascii="A-OTF じゅん Pro 501" w:eastAsia="A-OTF じゅん Pro 501"/>
                            <w:b/>
                            <w:spacing w:val="-10"/>
                            <w:sz w:val="34"/>
                          </w:rPr>
                          <w:t>活</w:t>
                        </w:r>
                        <w:r>
                          <w:rPr>
                            <w:rFonts w:ascii="A-OTF じゅん Pro 501" w:eastAsia="A-OTF じゅん Pro 501"/>
                            <w:b/>
                            <w:sz w:val="34"/>
                          </w:rPr>
                          <w:tab/>
                        </w:r>
                        <w:r>
                          <w:rPr>
                            <w:rFonts w:ascii="A-OTF じゅん Pro 501" w:eastAsia="A-OTF じゅん Pro 501"/>
                            <w:b/>
                            <w:spacing w:val="-10"/>
                            <w:sz w:val="34"/>
                          </w:rPr>
                          <w:t>の</w:t>
                        </w:r>
                        <w:r>
                          <w:rPr>
                            <w:rFonts w:ascii="A-OTF じゅん Pro 501" w:eastAsia="A-OTF じゅん Pro 501"/>
                            <w:b/>
                            <w:sz w:val="34"/>
                          </w:rPr>
                          <w:tab/>
                        </w:r>
                        <w:r>
                          <w:rPr>
                            <w:rFonts w:ascii="A-OTF じゅん Pro 501" w:eastAsia="A-OTF じゅん Pro 501"/>
                            <w:b/>
                            <w:spacing w:val="-10"/>
                            <w:sz w:val="34"/>
                          </w:rPr>
                          <w:t>援</w:t>
                        </w:r>
                        <w:r>
                          <w:rPr>
                            <w:rFonts w:ascii="A-OTF じゅん Pro 501" w:eastAsia="A-OTF じゅん Pro 501"/>
                            <w:b/>
                            <w:sz w:val="34"/>
                          </w:rPr>
                          <w:tab/>
                        </w:r>
                        <w:r>
                          <w:rPr>
                            <w:rFonts w:ascii="A-OTF じゅん Pro 501" w:eastAsia="A-OTF じゅん Pro 501"/>
                            <w:b/>
                            <w:spacing w:val="-10"/>
                            <w:sz w:val="34"/>
                          </w:rPr>
                          <w:t>助</w:t>
                        </w:r>
                      </w:p>
                    </w:txbxContent>
                  </v:textbox>
                  <w10:wrap type="none"/>
                </v:shape>
              </v:group>
            </w:pict>
          </mc:Fallback>
        </mc:AlternateContent>
      </w:r>
      <w:r>
        <w:rPr>
          <w:rFonts w:ascii="ヒラギノ明朝 Pro W3"/>
          <w:sz w:val="20"/>
        </w:rPr>
      </w:r>
    </w:p>
    <w:p>
      <w:pPr>
        <w:spacing w:after="0" w:line="240" w:lineRule="auto"/>
        <w:rPr>
          <w:rFonts w:ascii="ヒラギノ明朝 Pro W3"/>
          <w:sz w:val="20"/>
        </w:rPr>
        <w:sectPr>
          <w:pgSz w:w="8400" w:h="11910"/>
          <w:pgMar w:header="0" w:footer="594" w:top="480" w:bottom="780" w:left="425" w:right="425"/>
        </w:sectPr>
      </w:pPr>
    </w:p>
    <w:p>
      <w:pPr>
        <w:pStyle w:val="BodyText"/>
        <w:spacing w:line="228" w:lineRule="auto" w:before="7"/>
        <w:ind w:right="83" w:firstLine="170"/>
        <w:jc w:val="both"/>
        <w:rPr>
          <w:b w:val="0"/>
        </w:rPr>
      </w:pPr>
      <w:r>
        <w:rPr>
          <w:b w:val="0"/>
          <w:spacing w:val="-2"/>
        </w:rPr>
        <w:t>日常生活の援助では、在宅の高齢者の自立支援を目的として、介護予防事業や地域包括支援センターが行う総合相談や権利擁護の事業などがある。</w:t>
      </w:r>
    </w:p>
    <w:p>
      <w:pPr>
        <w:pStyle w:val="BodyText"/>
        <w:spacing w:line="228" w:lineRule="auto"/>
        <w:ind w:firstLine="170"/>
        <w:jc w:val="both"/>
        <w:rPr>
          <w:b w:val="0"/>
        </w:rPr>
      </w:pPr>
      <w:r>
        <w:rPr>
          <w:b w:val="0"/>
          <w:spacing w:val="-17"/>
        </w:rPr>
        <w:t>また、緊急時などに対応するため、病弱な一</w:t>
      </w:r>
      <w:r>
        <w:rPr>
          <w:b w:val="0"/>
          <w:spacing w:val="-2"/>
        </w:rPr>
        <w:t>人暮らし高齢者のためには、救急通報システ</w:t>
      </w:r>
      <w:r>
        <w:rPr>
          <w:b w:val="0"/>
          <w:spacing w:val="-7"/>
        </w:rPr>
        <w:t>ム・住宅火災通報システム事業を行っている。</w:t>
      </w:r>
    </w:p>
    <w:p>
      <w:pPr>
        <w:pStyle w:val="BodyText"/>
        <w:spacing w:line="228" w:lineRule="auto"/>
        <w:ind w:firstLine="170"/>
        <w:rPr>
          <w:b w:val="0"/>
        </w:rPr>
      </w:pPr>
      <w:r>
        <w:rPr>
          <w:b w:val="0"/>
          <w:spacing w:val="-2"/>
        </w:rPr>
        <w:t>介護等を必要とする高齢者に対しては、介護保険制度としてホームヘルパーの派遣や、日中の食事・入浴サービスなど各種のサービスを総合的に行う施設としての老人デイサービスセンターの事業、短期入所事業などがある（詳細は74㌻の介護保険制度を参照</w:t>
      </w:r>
      <w:r>
        <w:rPr>
          <w:b w:val="0"/>
          <w:spacing w:val="-86"/>
        </w:rPr>
        <w:t>）</w:t>
      </w:r>
      <w:r>
        <w:rPr>
          <w:b w:val="0"/>
          <w:spacing w:val="-2"/>
        </w:rPr>
        <w:t>。</w:t>
      </w:r>
    </w:p>
    <w:p>
      <w:pPr>
        <w:pStyle w:val="BodyText"/>
        <w:spacing w:line="228" w:lineRule="auto"/>
        <w:ind w:firstLine="170"/>
        <w:rPr>
          <w:b w:val="0"/>
        </w:rPr>
      </w:pPr>
      <w:r>
        <w:rPr>
          <w:b w:val="0"/>
          <w:spacing w:val="-4"/>
        </w:rPr>
        <w:t>なお、関連施策として、税の軽減（259㌻</w:t>
      </w:r>
      <w:r>
        <w:rPr>
          <w:b w:val="0"/>
          <w:spacing w:val="-4"/>
        </w:rPr>
        <w:t>）</w:t>
      </w:r>
      <w:r>
        <w:rPr>
          <w:b w:val="0"/>
          <w:spacing w:val="-2"/>
        </w:rPr>
        <w:t>が実施されている。</w:t>
      </w:r>
    </w:p>
    <w:p>
      <w:pPr>
        <w:pStyle w:val="Heading1"/>
        <w:numPr>
          <w:ilvl w:val="0"/>
          <w:numId w:val="1"/>
        </w:numPr>
        <w:tabs>
          <w:tab w:pos="537" w:val="left" w:leader="none"/>
        </w:tabs>
        <w:spacing w:line="240" w:lineRule="auto" w:before="87" w:after="0"/>
        <w:ind w:left="537" w:right="0" w:hanging="339"/>
        <w:jc w:val="left"/>
        <w:rPr>
          <w:rFonts w:ascii="ヒラギノ明朝 Pro W3" w:hAnsi="ヒラギノ明朝 Pro W3" w:eastAsia="ヒラギノ明朝 Pro W3"/>
          <w:b w:val="0"/>
        </w:rPr>
      </w:pPr>
      <w:r>
        <w:rPr>
          <w:spacing w:val="-1"/>
        </w:rPr>
        <w:t>介護予防・フレイル予防</w:t>
      </w:r>
    </w:p>
    <w:p>
      <w:pPr>
        <w:pStyle w:val="BodyText"/>
        <w:spacing w:line="228" w:lineRule="auto" w:before="25"/>
        <w:ind w:right="83" w:firstLine="170"/>
        <w:jc w:val="both"/>
        <w:rPr>
          <w:b w:val="0"/>
        </w:rPr>
      </w:pPr>
      <w:r>
        <w:rPr>
          <w:b w:val="0"/>
          <w:spacing w:val="-2"/>
        </w:rPr>
        <w:t>高齢者が、住み慣れた地域において、いつまでも健康でいきいきとした生活を送っていくためには、一人ひとりが自分の健康に留意して生活をしていくことと併せて、生活機能の低下が疑われる状態になった場合には、できるだけ早期にその危険性を把握し、状態の改善や重度化の予防を図っていくことが重要</w:t>
      </w:r>
      <w:r>
        <w:rPr>
          <w:b w:val="0"/>
          <w:spacing w:val="-4"/>
        </w:rPr>
        <w:t>である。平成18年４月の介護保険制度の改正</w:t>
      </w:r>
      <w:r>
        <w:rPr>
          <w:b w:val="0"/>
          <w:spacing w:val="-2"/>
        </w:rPr>
        <w:t>により、区市町村が行う地域支援事業が創設</w:t>
      </w:r>
      <w:r>
        <w:rPr>
          <w:b w:val="0"/>
          <w:spacing w:val="-4"/>
        </w:rPr>
        <w:t>された。</w:t>
      </w:r>
    </w:p>
    <w:p>
      <w:pPr>
        <w:pStyle w:val="Heading1"/>
        <w:numPr>
          <w:ilvl w:val="0"/>
          <w:numId w:val="1"/>
        </w:numPr>
        <w:tabs>
          <w:tab w:pos="537" w:val="left" w:leader="none"/>
        </w:tabs>
        <w:spacing w:line="240" w:lineRule="auto" w:before="90" w:after="0"/>
        <w:ind w:left="537" w:right="0" w:hanging="339"/>
        <w:jc w:val="left"/>
        <w:rPr>
          <w:rFonts w:ascii="ヒラギノ明朝 Pro W3" w:hAnsi="ヒラギノ明朝 Pro W3" w:eastAsia="ヒラギノ明朝 Pro W3"/>
          <w:b w:val="0"/>
        </w:rPr>
      </w:pPr>
      <w:r>
        <w:rPr>
          <w:spacing w:val="-2"/>
        </w:rPr>
        <w:t>地域支援事業</w:t>
      </w:r>
    </w:p>
    <w:p>
      <w:pPr>
        <w:pStyle w:val="BodyText"/>
        <w:spacing w:line="228" w:lineRule="auto" w:before="26"/>
        <w:ind w:right="83" w:firstLine="170"/>
        <w:jc w:val="both"/>
        <w:rPr>
          <w:b w:val="0"/>
        </w:rPr>
      </w:pPr>
      <w:r>
        <w:rPr>
          <w:b w:val="0"/>
          <w:spacing w:val="-2"/>
        </w:rPr>
        <w:t>要支援・要介護状態になる前からの介護予防を推進するとともに、高齢者が地域におい</w:t>
      </w:r>
      <w:r>
        <w:rPr>
          <w:b w:val="0"/>
          <w:spacing w:val="-1"/>
        </w:rPr>
        <w:t>て自立した生活を継続することができるよう</w:t>
      </w:r>
    </w:p>
    <w:p>
      <w:pPr>
        <w:pStyle w:val="BodyText"/>
        <w:spacing w:line="228" w:lineRule="auto" w:before="7"/>
        <w:ind w:right="196"/>
        <w:jc w:val="both"/>
        <w:rPr>
          <w:b w:val="0"/>
        </w:rPr>
      </w:pPr>
      <w:r>
        <w:rPr/>
        <w:br w:type="column"/>
      </w:r>
      <w:r>
        <w:rPr>
          <w:b w:val="0"/>
          <w:spacing w:val="-2"/>
        </w:rPr>
        <w:t>支援することを目的として、区市町村が「介</w:t>
      </w:r>
      <w:r>
        <w:rPr>
          <w:b w:val="0"/>
          <w:spacing w:val="-13"/>
        </w:rPr>
        <w:t>護予防・日常生活支援総合事業」、「包括的支</w:t>
      </w:r>
      <w:r>
        <w:rPr>
          <w:b w:val="0"/>
          <w:spacing w:val="-2"/>
        </w:rPr>
        <w:t>援事業」及び「任意事業」を行う。</w:t>
      </w:r>
    </w:p>
    <w:p>
      <w:pPr>
        <w:pStyle w:val="BodyText"/>
        <w:spacing w:line="281" w:lineRule="exact"/>
        <w:rPr>
          <w:rFonts w:ascii="A-OTF じゅん Pro 201" w:eastAsia="A-OTF じゅん Pro 201"/>
        </w:rPr>
      </w:pPr>
      <w:r>
        <w:rPr>
          <w:rFonts w:ascii="A-OTF じゅん Pro 201" w:eastAsia="A-OTF じゅん Pro 201"/>
          <w:spacing w:val="-3"/>
        </w:rPr>
        <w:t>事業内容</w:t>
      </w:r>
    </w:p>
    <w:p>
      <w:pPr>
        <w:pStyle w:val="BodyText"/>
        <w:spacing w:line="228" w:lineRule="auto" w:before="1"/>
        <w:ind w:right="192"/>
        <w:jc w:val="both"/>
        <w:rPr>
          <w:b w:val="0"/>
        </w:rPr>
      </w:pPr>
      <w:r>
        <w:rPr>
          <w:b w:val="0"/>
        </w:rPr>
        <w:t>①介護予防・日常生活支援総合事業 ㋐サー</w:t>
      </w:r>
      <w:r>
        <w:rPr>
          <w:b w:val="0"/>
          <w:spacing w:val="-2"/>
        </w:rPr>
        <w:t>ビス・活動事業（要支援者や基本チェックリストに該当した方を対象として介護予防や配食・見守り等の生活支援サービスを総合的に</w:t>
      </w:r>
      <w:r>
        <w:rPr>
          <w:b w:val="0"/>
        </w:rPr>
        <w:t>提供する事業） ㋑一般介護予防事業（全て</w:t>
      </w:r>
      <w:r>
        <w:rPr>
          <w:b w:val="0"/>
          <w:spacing w:val="-2"/>
        </w:rPr>
        <w:t>の高齢者を対象とした介護予防に関する知識の啓発や地域における介護予防活動への支援を行うとともに、住民主体の通いの場へのリハビリテーション専門職の派遣などを行う事</w:t>
      </w:r>
      <w:r>
        <w:rPr>
          <w:b w:val="0"/>
          <w:spacing w:val="-6"/>
        </w:rPr>
        <w:t>業）</w:t>
      </w:r>
    </w:p>
    <w:p>
      <w:pPr>
        <w:pStyle w:val="BodyText"/>
        <w:spacing w:line="228" w:lineRule="auto"/>
        <w:ind w:right="191"/>
        <w:jc w:val="both"/>
        <w:rPr>
          <w:b w:val="0"/>
        </w:rPr>
      </w:pPr>
      <w:r>
        <w:rPr>
          <w:b w:val="0"/>
          <w:spacing w:val="-2"/>
        </w:rPr>
        <w:t>②包括的支援事業（アからオに関しては、地</w:t>
      </w:r>
      <w:r>
        <w:rPr>
          <w:b w:val="0"/>
        </w:rPr>
        <w:t>域包括支援センターで実施） ㋐介護予防ケアマネジメント事業 ㋑総合相談支援事業</w:t>
      </w:r>
    </w:p>
    <w:p>
      <w:pPr>
        <w:pStyle w:val="BodyText"/>
        <w:spacing w:line="228" w:lineRule="auto"/>
        <w:ind w:right="196"/>
        <w:jc w:val="both"/>
        <w:rPr>
          <w:b w:val="0"/>
        </w:rPr>
      </w:pPr>
      <w:r>
        <w:rPr>
          <w:b w:val="0"/>
        </w:rPr>
        <w:t>㋒権利擁護事業 ㋓包括的・継続的ケアマネ</w:t>
      </w:r>
      <w:r>
        <w:rPr>
          <w:b w:val="0"/>
          <w:spacing w:val="-1"/>
        </w:rPr>
        <w:t>ジメント支援事業  ㋔地域ケア会議推進事業</w:t>
      </w:r>
    </w:p>
    <w:p>
      <w:pPr>
        <w:pStyle w:val="BodyText"/>
        <w:spacing w:line="228" w:lineRule="auto"/>
        <w:ind w:right="196"/>
        <w:jc w:val="both"/>
        <w:rPr>
          <w:b w:val="0"/>
        </w:rPr>
      </w:pPr>
      <w:r>
        <w:rPr>
          <w:b w:val="0"/>
        </w:rPr>
        <w:t>㋕生活支援体制整備事業 ㋖認知症総合支援事業 ㋗在宅医療・介護連携推進事業</w:t>
      </w:r>
    </w:p>
    <w:p>
      <w:pPr>
        <w:pStyle w:val="BodyText"/>
        <w:spacing w:line="228" w:lineRule="auto"/>
        <w:ind w:right="196"/>
        <w:jc w:val="both"/>
        <w:rPr>
          <w:b w:val="0"/>
        </w:rPr>
      </w:pPr>
      <w:r>
        <w:rPr>
          <w:b w:val="0"/>
        </w:rPr>
        <w:t>③任意事業 介護給付等費用適正化事業や家</w:t>
      </w:r>
      <w:r>
        <w:rPr>
          <w:b w:val="0"/>
          <w:spacing w:val="-2"/>
        </w:rPr>
        <w:t>族介護支援事業等</w:t>
      </w:r>
    </w:p>
    <w:p>
      <w:pPr>
        <w:pStyle w:val="BodyText"/>
        <w:spacing w:line="281" w:lineRule="exact"/>
        <w:rPr>
          <w:b w:val="0"/>
        </w:rPr>
      </w:pPr>
      <w:r>
        <w:rPr>
          <w:rFonts w:ascii="A-OTF じゅん Pro 201" w:eastAsia="A-OTF じゅん Pro 201"/>
          <w:spacing w:val="11"/>
        </w:rPr>
        <w:t>問合せ  </w:t>
      </w:r>
      <w:r>
        <w:rPr>
          <w:b w:val="0"/>
          <w:spacing w:val="-1"/>
        </w:rPr>
        <w:t>区市町村の地域支援事業担当課</w:t>
      </w:r>
    </w:p>
    <w:p>
      <w:pPr>
        <w:pStyle w:val="BodyText"/>
        <w:spacing w:line="283" w:lineRule="exact"/>
        <w:rPr>
          <w:b w:val="0"/>
        </w:rPr>
      </w:pPr>
      <w:r>
        <w:rPr>
          <w:rFonts w:ascii="A-OTF じゅん Pro 201" w:eastAsia="A-OTF じゅん Pro 201"/>
          <w:spacing w:val="10"/>
        </w:rPr>
        <w:t>根拠法令等 </w:t>
      </w:r>
      <w:r>
        <w:rPr>
          <w:b w:val="0"/>
          <w:spacing w:val="-2"/>
        </w:rPr>
        <w:t>介護保険法第115条の</w:t>
      </w:r>
      <w:r>
        <w:rPr>
          <w:b w:val="0"/>
          <w:spacing w:val="-5"/>
        </w:rPr>
        <w:t>45</w:t>
      </w:r>
    </w:p>
    <w:p>
      <w:pPr>
        <w:pStyle w:val="BodyText"/>
        <w:spacing w:line="283" w:lineRule="exact"/>
        <w:rPr>
          <w:b w:val="0"/>
        </w:rPr>
      </w:pPr>
      <w:r>
        <w:rPr>
          <w:rFonts w:ascii="A-OTF じゅん Pro 201" w:eastAsia="A-OTF じゅん Pro 201"/>
          <w:spacing w:val="11"/>
        </w:rPr>
        <w:t>担当課  </w:t>
      </w:r>
      <w:r>
        <w:rPr>
          <w:b w:val="0"/>
          <w:spacing w:val="-1"/>
        </w:rPr>
        <w:t>福祉局高齢者施策推進部在宅支援課</w:t>
      </w:r>
    </w:p>
    <w:p>
      <w:pPr>
        <w:pStyle w:val="BodyText"/>
        <w:spacing w:line="288" w:lineRule="exact"/>
        <w:ind w:left="849"/>
        <w:rPr>
          <w:b w:val="0"/>
        </w:rPr>
      </w:pPr>
      <w:r>
        <w:rPr>
          <w:b w:val="0"/>
          <w:w w:val="90"/>
        </w:rPr>
        <w:t>☎5320-4271(直通)</w:t>
      </w:r>
      <w:r>
        <w:rPr>
          <w:b w:val="0"/>
          <w:spacing w:val="63"/>
          <w:w w:val="150"/>
        </w:rPr>
        <w:t> </w:t>
      </w:r>
      <w:r>
        <w:rPr>
          <w:b w:val="0"/>
          <w:w w:val="90"/>
        </w:rPr>
        <w:t>FAX</w:t>
      </w:r>
      <w:r>
        <w:rPr>
          <w:b w:val="0"/>
          <w:spacing w:val="-1"/>
          <w:w w:val="90"/>
        </w:rPr>
        <w:t> </w:t>
      </w:r>
      <w:r>
        <w:rPr>
          <w:b w:val="0"/>
          <w:w w:val="90"/>
        </w:rPr>
        <w:t>5388-</w:t>
      </w:r>
      <w:r>
        <w:rPr>
          <w:b w:val="0"/>
          <w:spacing w:val="-4"/>
          <w:w w:val="90"/>
        </w:rPr>
        <w:t>1395</w:t>
      </w:r>
    </w:p>
    <w:p>
      <w:pPr>
        <w:pStyle w:val="Heading1"/>
        <w:numPr>
          <w:ilvl w:val="0"/>
          <w:numId w:val="1"/>
        </w:numPr>
        <w:tabs>
          <w:tab w:pos="537" w:val="left" w:leader="none"/>
        </w:tabs>
        <w:spacing w:line="240" w:lineRule="auto" w:before="83" w:after="0"/>
        <w:ind w:left="537" w:right="0" w:hanging="339"/>
        <w:jc w:val="left"/>
        <w:rPr>
          <w:rFonts w:ascii="ヒラギノ明朝 Pro W3" w:hAnsi="ヒラギノ明朝 Pro W3" w:eastAsia="ヒラギノ明朝 Pro W3"/>
          <w:b w:val="0"/>
        </w:rPr>
      </w:pPr>
      <w:r>
        <w:rPr>
          <w:spacing w:val="-1"/>
        </w:rPr>
        <w:t>高齢者救急通報システム</w:t>
      </w:r>
    </w:p>
    <w:p>
      <w:pPr>
        <w:pStyle w:val="BodyText"/>
        <w:spacing w:line="228" w:lineRule="auto" w:before="26"/>
        <w:ind w:right="196" w:firstLine="170"/>
        <w:jc w:val="both"/>
        <w:rPr>
          <w:b w:val="0"/>
        </w:rPr>
      </w:pPr>
      <w:r>
        <w:rPr>
          <w:b w:val="0"/>
          <w:spacing w:val="-2"/>
        </w:rPr>
        <w:t>病弱な一人暮らしの高齢者等が、家庭内で突然の病気等の緊急事態になったとき、ペン</w:t>
      </w:r>
      <w:r>
        <w:rPr>
          <w:b w:val="0"/>
          <w:spacing w:val="-1"/>
        </w:rPr>
        <w:t>ダントを押すことにより東京消防庁等に通報</w:t>
      </w:r>
    </w:p>
    <w:p>
      <w:pPr>
        <w:pStyle w:val="BodyText"/>
        <w:spacing w:after="0" w:line="228" w:lineRule="auto"/>
        <w:jc w:val="both"/>
        <w:rPr>
          <w:b w:val="0"/>
        </w:rPr>
        <w:sectPr>
          <w:type w:val="continuous"/>
          <w:pgSz w:w="8400" w:h="11910"/>
          <w:pgMar w:header="0" w:footer="594" w:top="1340" w:bottom="280" w:left="425" w:right="425"/>
          <w:cols w:num="2" w:equalWidth="0">
            <w:col w:w="3686" w:space="55"/>
            <w:col w:w="3809"/>
          </w:cols>
        </w:sectPr>
      </w:pPr>
    </w:p>
    <w:p>
      <w:pPr>
        <w:pStyle w:val="BodyText"/>
        <w:spacing w:line="228" w:lineRule="auto" w:before="47"/>
        <w:ind w:right="38"/>
        <w:rPr>
          <w:b w:val="0"/>
        </w:rPr>
      </w:pPr>
      <w:r>
        <w:rPr>
          <w:b w:val="0"/>
          <w:spacing w:val="-2"/>
        </w:rPr>
        <w:t>され、近隣の協力員を中心とした地域協力体制等により速やかな救助を行う。</w:t>
      </w:r>
    </w:p>
    <w:p>
      <w:pPr>
        <w:pStyle w:val="BodyText"/>
        <w:spacing w:line="225" w:lineRule="auto" w:before="2"/>
        <w:ind w:right="38" w:hanging="1"/>
        <w:jc w:val="both"/>
        <w:rPr>
          <w:b w:val="0"/>
        </w:rPr>
      </w:pPr>
      <w:r>
        <w:rPr>
          <w:rFonts w:ascii="A-OTF じゅん Pro 201" w:eastAsia="A-OTF じゅん Pro 201"/>
        </w:rPr>
        <w:t>対象 </w:t>
      </w:r>
      <w:r>
        <w:rPr>
          <w:b w:val="0"/>
        </w:rPr>
        <w:t>おおむね65歳以上の一人暮らし高齢者</w:t>
      </w:r>
      <w:r>
        <w:rPr>
          <w:b w:val="0"/>
          <w:spacing w:val="-2"/>
        </w:rPr>
        <w:t>等であって、身体上、慢性疾患等のため日常生活を営む上で常時注意を要する人等</w:t>
      </w:r>
    </w:p>
    <w:p>
      <w:pPr>
        <w:pStyle w:val="BodyText"/>
        <w:spacing w:line="223" w:lineRule="auto" w:before="4"/>
        <w:ind w:right="38"/>
        <w:jc w:val="both"/>
        <w:rPr>
          <w:b w:val="0"/>
        </w:rPr>
      </w:pPr>
      <w:r>
        <w:rPr>
          <w:rFonts w:ascii="A-OTF じゅん Pro 201" w:eastAsia="A-OTF じゅん Pro 201"/>
        </w:rPr>
        <w:t>内容 </w:t>
      </w:r>
      <w:r>
        <w:rPr>
          <w:b w:val="0"/>
        </w:rPr>
        <w:t>ペンダント型無線発報器等の貸与又は</w:t>
      </w:r>
      <w:r>
        <w:rPr>
          <w:b w:val="0"/>
          <w:spacing w:val="-6"/>
        </w:rPr>
        <w:t>給付</w:t>
      </w:r>
    </w:p>
    <w:p>
      <w:pPr>
        <w:pStyle w:val="BodyText"/>
        <w:spacing w:line="283" w:lineRule="exact"/>
        <w:rPr>
          <w:b w:val="0"/>
        </w:rPr>
      </w:pPr>
      <w:r>
        <w:rPr>
          <w:rFonts w:ascii="A-OTF じゅん Pro 201" w:eastAsia="A-OTF じゅん Pro 201"/>
          <w:spacing w:val="14"/>
        </w:rPr>
        <w:t>費用  </w:t>
      </w:r>
      <w:r>
        <w:rPr>
          <w:b w:val="0"/>
          <w:spacing w:val="-2"/>
        </w:rPr>
        <w:t>区市町村が設定</w:t>
      </w:r>
    </w:p>
    <w:p>
      <w:pPr>
        <w:pStyle w:val="BodyText"/>
        <w:spacing w:line="284" w:lineRule="exact"/>
        <w:rPr>
          <w:b w:val="0"/>
        </w:rPr>
      </w:pPr>
      <w:r>
        <w:rPr>
          <w:rFonts w:ascii="A-OTF じゅん Pro 201" w:eastAsia="A-OTF じゅん Pro 201"/>
          <w:spacing w:val="11"/>
        </w:rPr>
        <w:t>問合せ  </w:t>
      </w:r>
      <w:r>
        <w:rPr>
          <w:b w:val="0"/>
          <w:spacing w:val="-1"/>
        </w:rPr>
        <w:t>区市町村の高齢福祉担当課へ。</w:t>
      </w:r>
    </w:p>
    <w:p>
      <w:pPr>
        <w:pStyle w:val="BodyText"/>
        <w:spacing w:line="284" w:lineRule="exact"/>
        <w:rPr>
          <w:b w:val="0"/>
        </w:rPr>
      </w:pPr>
      <w:r>
        <w:rPr>
          <w:rFonts w:ascii="A-OTF じゅん Pro 201" w:eastAsia="A-OTF じゅん Pro 201"/>
          <w:spacing w:val="11"/>
        </w:rPr>
        <w:t>担当課  </w:t>
      </w:r>
      <w:r>
        <w:rPr>
          <w:b w:val="0"/>
          <w:spacing w:val="-1"/>
        </w:rPr>
        <w:t>福祉局高齢者施策推進部在宅支援課</w:t>
      </w:r>
    </w:p>
    <w:p>
      <w:pPr>
        <w:pStyle w:val="BodyText"/>
        <w:spacing w:line="288" w:lineRule="exact"/>
        <w:ind w:left="849"/>
        <w:rPr>
          <w:b w:val="0"/>
        </w:rPr>
      </w:pPr>
      <w:r>
        <w:rPr>
          <w:b w:val="0"/>
          <w:w w:val="90"/>
        </w:rPr>
        <w:t>☎5320-4271(直通)</w:t>
      </w:r>
      <w:r>
        <w:rPr>
          <w:b w:val="0"/>
          <w:spacing w:val="63"/>
          <w:w w:val="150"/>
        </w:rPr>
        <w:t> </w:t>
      </w:r>
      <w:r>
        <w:rPr>
          <w:b w:val="0"/>
          <w:w w:val="90"/>
        </w:rPr>
        <w:t>FAX</w:t>
      </w:r>
      <w:r>
        <w:rPr>
          <w:b w:val="0"/>
          <w:spacing w:val="-2"/>
          <w:w w:val="90"/>
        </w:rPr>
        <w:t> </w:t>
      </w:r>
      <w:r>
        <w:rPr>
          <w:b w:val="0"/>
          <w:w w:val="90"/>
        </w:rPr>
        <w:t>5388-</w:t>
      </w:r>
      <w:r>
        <w:rPr>
          <w:b w:val="0"/>
          <w:spacing w:val="-4"/>
          <w:w w:val="90"/>
        </w:rPr>
        <w:t>1395</w:t>
      </w:r>
    </w:p>
    <w:p>
      <w:pPr>
        <w:pStyle w:val="Heading1"/>
        <w:numPr>
          <w:ilvl w:val="0"/>
          <w:numId w:val="1"/>
        </w:numPr>
        <w:tabs>
          <w:tab w:pos="537" w:val="left" w:leader="none"/>
        </w:tabs>
        <w:spacing w:line="240" w:lineRule="auto" w:before="91" w:after="0"/>
        <w:ind w:left="537" w:right="0" w:hanging="339"/>
        <w:jc w:val="left"/>
        <w:rPr>
          <w:rFonts w:ascii="ヒラギノ明朝 Pro W3" w:hAnsi="ヒラギノ明朝 Pro W3" w:eastAsia="ヒラギノ明朝 Pro W3"/>
          <w:b w:val="0"/>
        </w:rPr>
      </w:pPr>
      <w:r>
        <w:rPr>
          <w:spacing w:val="-1"/>
          <w:w w:val="90"/>
        </w:rPr>
        <w:t>高齢者住宅火災通報システム</w:t>
      </w:r>
    </w:p>
    <w:p>
      <w:pPr>
        <w:pStyle w:val="BodyText"/>
        <w:spacing w:line="228" w:lineRule="auto" w:before="26"/>
        <w:ind w:right="38" w:firstLine="170"/>
        <w:jc w:val="both"/>
        <w:rPr>
          <w:b w:val="0"/>
        </w:rPr>
      </w:pPr>
      <w:r>
        <w:rPr>
          <w:b w:val="0"/>
          <w:spacing w:val="-2"/>
        </w:rPr>
        <w:t>高齢者のみの世帯等の住宅で火災が発生した場合に備え、火災警報器等を設置するとと</w:t>
      </w:r>
      <w:r>
        <w:rPr>
          <w:b w:val="0"/>
          <w:spacing w:val="-1"/>
        </w:rPr>
        <w:t>もに、火災警報器により火災を発見した場合</w:t>
      </w:r>
    </w:p>
    <w:p>
      <w:pPr>
        <w:pStyle w:val="BodyText"/>
        <w:spacing w:line="228" w:lineRule="auto" w:before="48"/>
        <w:ind w:right="196"/>
        <w:jc w:val="both"/>
        <w:rPr>
          <w:b w:val="0"/>
        </w:rPr>
      </w:pPr>
      <w:r>
        <w:rPr/>
        <w:br w:type="column"/>
      </w:r>
      <w:r>
        <w:rPr>
          <w:b w:val="0"/>
          <w:spacing w:val="-2"/>
        </w:rPr>
        <w:t>に専用通報機を用いて東京消防庁等に自動通報することにより、迅速な救助及び消火活動</w:t>
      </w:r>
      <w:r>
        <w:rPr>
          <w:b w:val="0"/>
          <w:spacing w:val="-4"/>
        </w:rPr>
        <w:t>を行う。</w:t>
      </w:r>
    </w:p>
    <w:p>
      <w:pPr>
        <w:pStyle w:val="BodyText"/>
        <w:spacing w:line="225" w:lineRule="auto"/>
        <w:ind w:right="196" w:hanging="1"/>
        <w:jc w:val="both"/>
        <w:rPr>
          <w:b w:val="0"/>
        </w:rPr>
      </w:pPr>
      <w:r>
        <w:rPr>
          <w:rFonts w:ascii="A-OTF じゅん Pro 201" w:eastAsia="A-OTF じゅん Pro 201"/>
        </w:rPr>
        <w:t>対象 </w:t>
      </w:r>
      <w:r>
        <w:rPr>
          <w:b w:val="0"/>
        </w:rPr>
        <w:t>おおむね65歳以上の一人暮らし及び高</w:t>
      </w:r>
      <w:r>
        <w:rPr>
          <w:b w:val="0"/>
          <w:spacing w:val="-2"/>
        </w:rPr>
        <w:t>齢者のみの世帯で、心身機能の低下に伴い防火等の配慮が必要な人等</w:t>
      </w:r>
    </w:p>
    <w:p>
      <w:pPr>
        <w:pStyle w:val="BodyText"/>
        <w:spacing w:line="223" w:lineRule="auto" w:before="4"/>
        <w:ind w:right="196"/>
        <w:jc w:val="both"/>
        <w:rPr>
          <w:b w:val="0"/>
        </w:rPr>
      </w:pPr>
      <w:r>
        <w:rPr>
          <w:rFonts w:ascii="A-OTF じゅん Pro 201" w:eastAsia="A-OTF じゅん Pro 201"/>
        </w:rPr>
        <w:t>内容 </w:t>
      </w:r>
      <w:r>
        <w:rPr>
          <w:b w:val="0"/>
        </w:rPr>
        <w:t>火災警報器、専用通報機の貸与又は給</w:t>
      </w:r>
      <w:r>
        <w:rPr>
          <w:b w:val="0"/>
          <w:spacing w:val="-10"/>
        </w:rPr>
        <w:t>付</w:t>
      </w:r>
    </w:p>
    <w:p>
      <w:pPr>
        <w:pStyle w:val="BodyText"/>
        <w:spacing w:line="283" w:lineRule="exact"/>
        <w:rPr>
          <w:b w:val="0"/>
        </w:rPr>
      </w:pPr>
      <w:r>
        <w:rPr>
          <w:rFonts w:ascii="A-OTF じゅん Pro 201" w:eastAsia="A-OTF じゅん Pro 201"/>
          <w:spacing w:val="14"/>
        </w:rPr>
        <w:t>費用  </w:t>
      </w:r>
      <w:r>
        <w:rPr>
          <w:b w:val="0"/>
          <w:spacing w:val="-2"/>
        </w:rPr>
        <w:t>区市町村が設定</w:t>
      </w:r>
    </w:p>
    <w:p>
      <w:pPr>
        <w:pStyle w:val="BodyText"/>
        <w:spacing w:line="284" w:lineRule="exact"/>
        <w:rPr>
          <w:b w:val="0"/>
        </w:rPr>
      </w:pPr>
      <w:r>
        <w:rPr>
          <w:rFonts w:ascii="A-OTF じゅん Pro 201" w:eastAsia="A-OTF じゅん Pro 201"/>
          <w:spacing w:val="11"/>
        </w:rPr>
        <w:t>問合せ  </w:t>
      </w:r>
      <w:r>
        <w:rPr>
          <w:b w:val="0"/>
          <w:spacing w:val="-1"/>
        </w:rPr>
        <w:t>区市町村の高齢福祉担当課へ。</w:t>
      </w:r>
    </w:p>
    <w:p>
      <w:pPr>
        <w:pStyle w:val="BodyText"/>
        <w:spacing w:line="284" w:lineRule="exact"/>
        <w:rPr>
          <w:b w:val="0"/>
        </w:rPr>
      </w:pPr>
      <w:r>
        <w:rPr>
          <w:rFonts w:ascii="A-OTF じゅん Pro 201" w:eastAsia="A-OTF じゅん Pro 201"/>
          <w:spacing w:val="11"/>
        </w:rPr>
        <w:t>担当課  </w:t>
      </w:r>
      <w:r>
        <w:rPr>
          <w:b w:val="0"/>
          <w:spacing w:val="-1"/>
        </w:rPr>
        <w:t>福祉局高齢者施策推進部在宅支援課</w:t>
      </w:r>
    </w:p>
    <w:p>
      <w:pPr>
        <w:pStyle w:val="BodyText"/>
        <w:spacing w:line="288" w:lineRule="exact"/>
        <w:ind w:left="849"/>
        <w:rPr>
          <w:b w:val="0"/>
        </w:rPr>
      </w:pPr>
      <w:r>
        <w:rPr>
          <w:b w:val="0"/>
          <w:w w:val="90"/>
        </w:rPr>
        <w:t>☎5320-4271(直通)</w:t>
      </w:r>
      <w:r>
        <w:rPr>
          <w:b w:val="0"/>
          <w:spacing w:val="63"/>
          <w:w w:val="150"/>
        </w:rPr>
        <w:t> </w:t>
      </w:r>
      <w:r>
        <w:rPr>
          <w:b w:val="0"/>
          <w:w w:val="90"/>
        </w:rPr>
        <w:t>FAX</w:t>
      </w:r>
      <w:r>
        <w:rPr>
          <w:b w:val="0"/>
          <w:spacing w:val="-2"/>
          <w:w w:val="90"/>
        </w:rPr>
        <w:t> </w:t>
      </w:r>
      <w:r>
        <w:rPr>
          <w:b w:val="0"/>
          <w:w w:val="90"/>
        </w:rPr>
        <w:t>5388-</w:t>
      </w:r>
      <w:r>
        <w:rPr>
          <w:b w:val="0"/>
          <w:spacing w:val="-4"/>
          <w:w w:val="90"/>
        </w:rPr>
        <w:t>1395</w:t>
      </w:r>
    </w:p>
    <w:p>
      <w:pPr>
        <w:pStyle w:val="ListParagraph"/>
        <w:numPr>
          <w:ilvl w:val="0"/>
          <w:numId w:val="1"/>
        </w:numPr>
        <w:tabs>
          <w:tab w:pos="537" w:val="left" w:leader="none"/>
        </w:tabs>
        <w:spacing w:line="240" w:lineRule="auto" w:before="89" w:after="0"/>
        <w:ind w:left="537" w:right="0" w:hanging="339"/>
        <w:jc w:val="left"/>
        <w:rPr>
          <w:rFonts w:ascii="ヒラギノ明朝 Pro W3" w:hAnsi="ヒラギノ明朝 Pro W3" w:eastAsia="ヒラギノ明朝 Pro W3"/>
          <w:b w:val="0"/>
          <w:position w:val="-2"/>
          <w:sz w:val="25"/>
        </w:rPr>
      </w:pPr>
      <w:r>
        <w:rPr>
          <w:position w:val="-2"/>
          <w:sz w:val="25"/>
        </w:rPr>
        <w:t>生活支援ハウス</w:t>
      </w:r>
      <w:r>
        <w:rPr>
          <w:rFonts w:ascii="A-OTF じゅん Pro 101" w:hAnsi="A-OTF じゅん Pro 101" w:eastAsia="A-OTF じゅん Pro 101"/>
          <w:b w:val="0"/>
          <w:spacing w:val="4"/>
          <w:sz w:val="17"/>
        </w:rPr>
        <w:t>……… </w:t>
      </w:r>
      <w:r>
        <w:rPr>
          <w:rFonts w:ascii="A-OTF じゅん Pro 101" w:hAnsi="A-OTF じゅん Pro 101" w:eastAsia="A-OTF じゅん Pro 101"/>
          <w:b w:val="0"/>
          <w:sz w:val="17"/>
        </w:rPr>
        <w:t>82</w:t>
      </w:r>
      <w:r>
        <w:rPr>
          <w:rFonts w:ascii="A-OTF じゅん Pro 101" w:hAnsi="A-OTF じゅん Pro 101" w:eastAsia="A-OTF じゅん Pro 101"/>
          <w:b w:val="0"/>
          <w:spacing w:val="-4"/>
          <w:sz w:val="17"/>
        </w:rPr>
        <w:t>㌻参照</w:t>
      </w:r>
    </w:p>
    <w:p>
      <w:pPr>
        <w:pStyle w:val="ListParagraph"/>
        <w:spacing w:after="0" w:line="240" w:lineRule="auto"/>
        <w:jc w:val="left"/>
        <w:rPr>
          <w:rFonts w:ascii="ヒラギノ明朝 Pro W3" w:hAnsi="ヒラギノ明朝 Pro W3" w:eastAsia="ヒラギノ明朝 Pro W3"/>
          <w:b w:val="0"/>
          <w:position w:val="-2"/>
          <w:sz w:val="25"/>
        </w:rPr>
        <w:sectPr>
          <w:pgSz w:w="8400" w:h="11910"/>
          <w:pgMar w:header="0" w:footer="594" w:top="920" w:bottom="780" w:left="425" w:right="425"/>
          <w:cols w:num="2" w:equalWidth="0">
            <w:col w:w="3641" w:space="101"/>
            <w:col w:w="3808"/>
          </w:cols>
        </w:sectPr>
      </w:pPr>
    </w:p>
    <w:p>
      <w:pPr>
        <w:spacing w:line="240" w:lineRule="auto"/>
        <w:ind w:left="198" w:right="0" w:firstLine="0"/>
        <w:rPr>
          <w:sz w:val="20"/>
        </w:rPr>
      </w:pPr>
      <w:r>
        <w:rPr>
          <w:sz w:val="20"/>
        </w:rPr>
        <mc:AlternateContent>
          <mc:Choice Requires="wps">
            <w:drawing>
              <wp:inline distT="0" distB="0" distL="0" distR="0">
                <wp:extent cx="4536440" cy="467995"/>
                <wp:effectExtent l="9525" t="0" r="0" b="8254"/>
                <wp:docPr id="14" name="Group 14"/>
                <wp:cNvGraphicFramePr>
                  <a:graphicFrameLocks/>
                </wp:cNvGraphicFramePr>
                <a:graphic>
                  <a:graphicData uri="http://schemas.microsoft.com/office/word/2010/wordprocessingGroup">
                    <wpg:wgp>
                      <wpg:cNvPr id="14" name="Group 14"/>
                      <wpg:cNvGrpSpPr/>
                      <wpg:grpSpPr>
                        <a:xfrm>
                          <a:off x="0" y="0"/>
                          <a:ext cx="4536440" cy="467995"/>
                          <a:chExt cx="4536440" cy="467995"/>
                        </a:xfrm>
                      </wpg:grpSpPr>
                      <wps:wsp>
                        <wps:cNvPr id="15" name="Graphic 15"/>
                        <wps:cNvSpPr/>
                        <wps:spPr>
                          <a:xfrm>
                            <a:off x="5397" y="5397"/>
                            <a:ext cx="4525645" cy="457200"/>
                          </a:xfrm>
                          <a:custGeom>
                            <a:avLst/>
                            <a:gdLst/>
                            <a:ahLst/>
                            <a:cxnLst/>
                            <a:rect l="l" t="t" r="r" b="b"/>
                            <a:pathLst>
                              <a:path w="4525645" h="457200">
                                <a:moveTo>
                                  <a:pt x="4417199" y="0"/>
                                </a:moveTo>
                                <a:lnTo>
                                  <a:pt x="108000" y="0"/>
                                </a:lnTo>
                                <a:lnTo>
                                  <a:pt x="65960" y="8486"/>
                                </a:lnTo>
                                <a:lnTo>
                                  <a:pt x="31630" y="31630"/>
                                </a:lnTo>
                                <a:lnTo>
                                  <a:pt x="8486" y="65960"/>
                                </a:lnTo>
                                <a:lnTo>
                                  <a:pt x="0" y="108000"/>
                                </a:lnTo>
                                <a:lnTo>
                                  <a:pt x="0" y="349199"/>
                                </a:lnTo>
                                <a:lnTo>
                                  <a:pt x="8486" y="391239"/>
                                </a:lnTo>
                                <a:lnTo>
                                  <a:pt x="31630" y="425569"/>
                                </a:lnTo>
                                <a:lnTo>
                                  <a:pt x="65960" y="448713"/>
                                </a:lnTo>
                                <a:lnTo>
                                  <a:pt x="108000" y="457200"/>
                                </a:lnTo>
                                <a:lnTo>
                                  <a:pt x="4417199" y="457200"/>
                                </a:lnTo>
                                <a:lnTo>
                                  <a:pt x="4459240" y="448713"/>
                                </a:lnTo>
                                <a:lnTo>
                                  <a:pt x="4493569" y="425569"/>
                                </a:lnTo>
                                <a:lnTo>
                                  <a:pt x="4516713" y="391239"/>
                                </a:lnTo>
                                <a:lnTo>
                                  <a:pt x="4525200" y="349199"/>
                                </a:lnTo>
                                <a:lnTo>
                                  <a:pt x="4525200" y="108000"/>
                                </a:lnTo>
                                <a:lnTo>
                                  <a:pt x="4516713" y="65960"/>
                                </a:lnTo>
                                <a:lnTo>
                                  <a:pt x="4493569" y="31630"/>
                                </a:lnTo>
                                <a:lnTo>
                                  <a:pt x="4459240" y="8486"/>
                                </a:lnTo>
                                <a:lnTo>
                                  <a:pt x="4417199" y="0"/>
                                </a:lnTo>
                                <a:close/>
                              </a:path>
                            </a:pathLst>
                          </a:custGeom>
                          <a:solidFill>
                            <a:srgbClr val="C9CACA"/>
                          </a:solidFill>
                        </wps:spPr>
                        <wps:bodyPr wrap="square" lIns="0" tIns="0" rIns="0" bIns="0" rtlCol="0">
                          <a:prstTxWarp prst="textNoShape">
                            <a:avLst/>
                          </a:prstTxWarp>
                          <a:noAutofit/>
                        </wps:bodyPr>
                      </wps:wsp>
                      <wps:wsp>
                        <wps:cNvPr id="16" name="Graphic 16"/>
                        <wps:cNvSpPr/>
                        <wps:spPr>
                          <a:xfrm>
                            <a:off x="5397" y="5397"/>
                            <a:ext cx="4525645" cy="457200"/>
                          </a:xfrm>
                          <a:custGeom>
                            <a:avLst/>
                            <a:gdLst/>
                            <a:ahLst/>
                            <a:cxnLst/>
                            <a:rect l="l" t="t" r="r" b="b"/>
                            <a:pathLst>
                              <a:path w="4525645" h="457200">
                                <a:moveTo>
                                  <a:pt x="108000" y="0"/>
                                </a:moveTo>
                                <a:lnTo>
                                  <a:pt x="65960" y="8486"/>
                                </a:lnTo>
                                <a:lnTo>
                                  <a:pt x="31630" y="31630"/>
                                </a:lnTo>
                                <a:lnTo>
                                  <a:pt x="8486" y="65960"/>
                                </a:lnTo>
                                <a:lnTo>
                                  <a:pt x="0" y="108000"/>
                                </a:lnTo>
                                <a:lnTo>
                                  <a:pt x="0" y="349199"/>
                                </a:lnTo>
                                <a:lnTo>
                                  <a:pt x="8486" y="391239"/>
                                </a:lnTo>
                                <a:lnTo>
                                  <a:pt x="31630" y="425569"/>
                                </a:lnTo>
                                <a:lnTo>
                                  <a:pt x="65960" y="448713"/>
                                </a:lnTo>
                                <a:lnTo>
                                  <a:pt x="108000" y="457200"/>
                                </a:lnTo>
                                <a:lnTo>
                                  <a:pt x="4417199" y="457200"/>
                                </a:lnTo>
                                <a:lnTo>
                                  <a:pt x="4459240" y="448713"/>
                                </a:lnTo>
                                <a:lnTo>
                                  <a:pt x="4493569" y="425569"/>
                                </a:lnTo>
                                <a:lnTo>
                                  <a:pt x="4516713" y="391239"/>
                                </a:lnTo>
                                <a:lnTo>
                                  <a:pt x="4525200" y="349199"/>
                                </a:lnTo>
                                <a:lnTo>
                                  <a:pt x="4525200" y="108000"/>
                                </a:lnTo>
                                <a:lnTo>
                                  <a:pt x="4516713" y="65960"/>
                                </a:lnTo>
                                <a:lnTo>
                                  <a:pt x="4493569" y="31630"/>
                                </a:lnTo>
                                <a:lnTo>
                                  <a:pt x="4459240" y="8486"/>
                                </a:lnTo>
                                <a:lnTo>
                                  <a:pt x="4417199" y="0"/>
                                </a:lnTo>
                                <a:lnTo>
                                  <a:pt x="108000" y="0"/>
                                </a:lnTo>
                                <a:close/>
                              </a:path>
                            </a:pathLst>
                          </a:custGeom>
                          <a:ln w="10795">
                            <a:solidFill>
                              <a:srgbClr val="000000"/>
                            </a:solidFill>
                            <a:prstDash val="solid"/>
                          </a:ln>
                        </wps:spPr>
                        <wps:bodyPr wrap="square" lIns="0" tIns="0" rIns="0" bIns="0" rtlCol="0">
                          <a:prstTxWarp prst="textNoShape">
                            <a:avLst/>
                          </a:prstTxWarp>
                          <a:noAutofit/>
                        </wps:bodyPr>
                      </wps:wsp>
                      <wps:wsp>
                        <wps:cNvPr id="17" name="Textbox 17"/>
                        <wps:cNvSpPr txBox="1"/>
                        <wps:spPr>
                          <a:xfrm>
                            <a:off x="0" y="0"/>
                            <a:ext cx="4536440" cy="467995"/>
                          </a:xfrm>
                          <a:prstGeom prst="rect">
                            <a:avLst/>
                          </a:prstGeom>
                        </wps:spPr>
                        <wps:txbx>
                          <w:txbxContent>
                            <w:p>
                              <w:pPr>
                                <w:tabs>
                                  <w:tab w:pos="2381" w:val="left" w:leader="none"/>
                                  <w:tab w:pos="3061" w:val="left" w:leader="none"/>
                                  <w:tab w:pos="3741" w:val="left" w:leader="none"/>
                                  <w:tab w:pos="4421" w:val="left" w:leader="none"/>
                                  <w:tab w:pos="5102" w:val="left" w:leader="none"/>
                                </w:tabs>
                                <w:spacing w:before="33"/>
                                <w:ind w:left="1700" w:right="0" w:firstLine="0"/>
                                <w:jc w:val="left"/>
                                <w:rPr>
                                  <w:rFonts w:ascii="A-OTF じゅん Pro 501" w:eastAsia="A-OTF じゅん Pro 501"/>
                                  <w:b/>
                                  <w:sz w:val="34"/>
                                </w:rPr>
                              </w:pPr>
                              <w:r>
                                <w:rPr>
                                  <w:rFonts w:ascii="A-OTF じゅん Pro 501" w:eastAsia="A-OTF じゅん Pro 501"/>
                                  <w:b/>
                                  <w:spacing w:val="-10"/>
                                  <w:sz w:val="34"/>
                                </w:rPr>
                                <w:t>介</w:t>
                              </w:r>
                              <w:r>
                                <w:rPr>
                                  <w:rFonts w:ascii="A-OTF じゅん Pro 501" w:eastAsia="A-OTF じゅん Pro 501"/>
                                  <w:b/>
                                  <w:sz w:val="34"/>
                                </w:rPr>
                                <w:tab/>
                              </w:r>
                              <w:r>
                                <w:rPr>
                                  <w:rFonts w:ascii="A-OTF じゅん Pro 501" w:eastAsia="A-OTF じゅん Pro 501"/>
                                  <w:b/>
                                  <w:spacing w:val="-10"/>
                                  <w:sz w:val="34"/>
                                </w:rPr>
                                <w:t>護</w:t>
                              </w:r>
                              <w:r>
                                <w:rPr>
                                  <w:rFonts w:ascii="A-OTF じゅん Pro 501" w:eastAsia="A-OTF じゅん Pro 501"/>
                                  <w:b/>
                                  <w:sz w:val="34"/>
                                </w:rPr>
                                <w:tab/>
                              </w:r>
                              <w:r>
                                <w:rPr>
                                  <w:rFonts w:ascii="A-OTF じゅん Pro 501" w:eastAsia="A-OTF じゅん Pro 501"/>
                                  <w:b/>
                                  <w:spacing w:val="-10"/>
                                  <w:sz w:val="34"/>
                                </w:rPr>
                                <w:t>保</w:t>
                              </w:r>
                              <w:r>
                                <w:rPr>
                                  <w:rFonts w:ascii="A-OTF じゅん Pro 501" w:eastAsia="A-OTF じゅん Pro 501"/>
                                  <w:b/>
                                  <w:sz w:val="34"/>
                                </w:rPr>
                                <w:tab/>
                              </w:r>
                              <w:r>
                                <w:rPr>
                                  <w:rFonts w:ascii="A-OTF じゅん Pro 501" w:eastAsia="A-OTF じゅん Pro 501"/>
                                  <w:b/>
                                  <w:spacing w:val="-10"/>
                                  <w:sz w:val="34"/>
                                </w:rPr>
                                <w:t>険</w:t>
                              </w:r>
                              <w:r>
                                <w:rPr>
                                  <w:rFonts w:ascii="A-OTF じゅん Pro 501" w:eastAsia="A-OTF じゅん Pro 501"/>
                                  <w:b/>
                                  <w:sz w:val="34"/>
                                </w:rPr>
                                <w:tab/>
                              </w:r>
                              <w:r>
                                <w:rPr>
                                  <w:rFonts w:ascii="A-OTF じゅん Pro 501" w:eastAsia="A-OTF じゅん Pro 501"/>
                                  <w:b/>
                                  <w:spacing w:val="-10"/>
                                  <w:sz w:val="34"/>
                                </w:rPr>
                                <w:t>制</w:t>
                              </w:r>
                              <w:r>
                                <w:rPr>
                                  <w:rFonts w:ascii="A-OTF じゅん Pro 501" w:eastAsia="A-OTF じゅん Pro 501"/>
                                  <w:b/>
                                  <w:sz w:val="34"/>
                                </w:rPr>
                                <w:tab/>
                              </w:r>
                              <w:r>
                                <w:rPr>
                                  <w:rFonts w:ascii="A-OTF じゅん Pro 501" w:eastAsia="A-OTF じゅん Pro 501"/>
                                  <w:b/>
                                  <w:spacing w:val="-10"/>
                                  <w:sz w:val="34"/>
                                </w:rPr>
                                <w:t>度</w:t>
                              </w:r>
                            </w:p>
                          </w:txbxContent>
                        </wps:txbx>
                        <wps:bodyPr wrap="square" lIns="0" tIns="0" rIns="0" bIns="0" rtlCol="0">
                          <a:noAutofit/>
                        </wps:bodyPr>
                      </wps:wsp>
                    </wpg:wgp>
                  </a:graphicData>
                </a:graphic>
              </wp:inline>
            </w:drawing>
          </mc:Choice>
          <mc:Fallback>
            <w:pict>
              <v:group style="width:357.2pt;height:36.85pt;mso-position-horizontal-relative:char;mso-position-vertical-relative:line" id="docshapegroup14" coordorigin="0,0" coordsize="7144,737">
                <v:shape style="position:absolute;left:8;top:8;width:7127;height:720" id="docshape15" coordorigin="9,9" coordsize="7127,720" path="m6965,9l179,9,112,22,58,58,22,112,9,179,9,558,22,625,58,679,112,715,179,729,6965,729,7031,715,7085,679,7121,625,7135,558,7135,179,7121,112,7085,58,7031,22,6965,9xe" filled="true" fillcolor="#c9caca" stroked="false">
                  <v:path arrowok="t"/>
                  <v:fill type="solid"/>
                </v:shape>
                <v:shape style="position:absolute;left:8;top:8;width:7127;height:720" id="docshape16" coordorigin="9,9" coordsize="7127,720" path="m179,9l112,22,58,58,22,112,9,179,9,558,22,625,58,679,112,715,179,729,6965,729,7031,715,7085,679,7121,625,7135,558,7135,179,7121,112,7085,58,7031,22,6965,9,179,9xe" filled="false" stroked="true" strokeweight=".85pt" strokecolor="#000000">
                  <v:path arrowok="t"/>
                  <v:stroke dashstyle="solid"/>
                </v:shape>
                <v:shape style="position:absolute;left:0;top:0;width:7144;height:737" type="#_x0000_t202" id="docshape17" filled="false" stroked="false">
                  <v:textbox inset="0,0,0,0">
                    <w:txbxContent>
                      <w:p>
                        <w:pPr>
                          <w:tabs>
                            <w:tab w:pos="2381" w:val="left" w:leader="none"/>
                            <w:tab w:pos="3061" w:val="left" w:leader="none"/>
                            <w:tab w:pos="3741" w:val="left" w:leader="none"/>
                            <w:tab w:pos="4421" w:val="left" w:leader="none"/>
                            <w:tab w:pos="5102" w:val="left" w:leader="none"/>
                          </w:tabs>
                          <w:spacing w:before="33"/>
                          <w:ind w:left="1700" w:right="0" w:firstLine="0"/>
                          <w:jc w:val="left"/>
                          <w:rPr>
                            <w:rFonts w:ascii="A-OTF じゅん Pro 501" w:eastAsia="A-OTF じゅん Pro 501"/>
                            <w:b/>
                            <w:sz w:val="34"/>
                          </w:rPr>
                        </w:pPr>
                        <w:r>
                          <w:rPr>
                            <w:rFonts w:ascii="A-OTF じゅん Pro 501" w:eastAsia="A-OTF じゅん Pro 501"/>
                            <w:b/>
                            <w:spacing w:val="-10"/>
                            <w:sz w:val="34"/>
                          </w:rPr>
                          <w:t>介</w:t>
                        </w:r>
                        <w:r>
                          <w:rPr>
                            <w:rFonts w:ascii="A-OTF じゅん Pro 501" w:eastAsia="A-OTF じゅん Pro 501"/>
                            <w:b/>
                            <w:sz w:val="34"/>
                          </w:rPr>
                          <w:tab/>
                        </w:r>
                        <w:r>
                          <w:rPr>
                            <w:rFonts w:ascii="A-OTF じゅん Pro 501" w:eastAsia="A-OTF じゅん Pro 501"/>
                            <w:b/>
                            <w:spacing w:val="-10"/>
                            <w:sz w:val="34"/>
                          </w:rPr>
                          <w:t>護</w:t>
                        </w:r>
                        <w:r>
                          <w:rPr>
                            <w:rFonts w:ascii="A-OTF じゅん Pro 501" w:eastAsia="A-OTF じゅん Pro 501"/>
                            <w:b/>
                            <w:sz w:val="34"/>
                          </w:rPr>
                          <w:tab/>
                        </w:r>
                        <w:r>
                          <w:rPr>
                            <w:rFonts w:ascii="A-OTF じゅん Pro 501" w:eastAsia="A-OTF じゅん Pro 501"/>
                            <w:b/>
                            <w:spacing w:val="-10"/>
                            <w:sz w:val="34"/>
                          </w:rPr>
                          <w:t>保</w:t>
                        </w:r>
                        <w:r>
                          <w:rPr>
                            <w:rFonts w:ascii="A-OTF じゅん Pro 501" w:eastAsia="A-OTF じゅん Pro 501"/>
                            <w:b/>
                            <w:sz w:val="34"/>
                          </w:rPr>
                          <w:tab/>
                        </w:r>
                        <w:r>
                          <w:rPr>
                            <w:rFonts w:ascii="A-OTF じゅん Pro 501" w:eastAsia="A-OTF じゅん Pro 501"/>
                            <w:b/>
                            <w:spacing w:val="-10"/>
                            <w:sz w:val="34"/>
                          </w:rPr>
                          <w:t>険</w:t>
                        </w:r>
                        <w:r>
                          <w:rPr>
                            <w:rFonts w:ascii="A-OTF じゅん Pro 501" w:eastAsia="A-OTF じゅん Pro 501"/>
                            <w:b/>
                            <w:sz w:val="34"/>
                          </w:rPr>
                          <w:tab/>
                        </w:r>
                        <w:r>
                          <w:rPr>
                            <w:rFonts w:ascii="A-OTF じゅん Pro 501" w:eastAsia="A-OTF じゅん Pro 501"/>
                            <w:b/>
                            <w:spacing w:val="-10"/>
                            <w:sz w:val="34"/>
                          </w:rPr>
                          <w:t>制</w:t>
                        </w:r>
                        <w:r>
                          <w:rPr>
                            <w:rFonts w:ascii="A-OTF じゅん Pro 501" w:eastAsia="A-OTF じゅん Pro 501"/>
                            <w:b/>
                            <w:sz w:val="34"/>
                          </w:rPr>
                          <w:tab/>
                        </w:r>
                        <w:r>
                          <w:rPr>
                            <w:rFonts w:ascii="A-OTF じゅん Pro 501" w:eastAsia="A-OTF じゅん Pro 501"/>
                            <w:b/>
                            <w:spacing w:val="-10"/>
                            <w:sz w:val="34"/>
                          </w:rPr>
                          <w:t>度</w:t>
                        </w:r>
                      </w:p>
                    </w:txbxContent>
                  </v:textbox>
                  <w10:wrap type="none"/>
                </v:shape>
              </v:group>
            </w:pict>
          </mc:Fallback>
        </mc:AlternateContent>
      </w:r>
      <w:r>
        <w:rPr>
          <w:sz w:val="20"/>
        </w:rPr>
      </w:r>
    </w:p>
    <w:p>
      <w:pPr>
        <w:pStyle w:val="BodyText"/>
        <w:spacing w:before="17"/>
        <w:ind w:left="0"/>
        <w:rPr>
          <w:b w:val="0"/>
          <w:sz w:val="3"/>
        </w:rPr>
      </w:pPr>
    </w:p>
    <w:p>
      <w:pPr>
        <w:pStyle w:val="BodyText"/>
        <w:spacing w:after="0"/>
        <w:rPr>
          <w:b w:val="0"/>
          <w:sz w:val="3"/>
        </w:rPr>
        <w:sectPr>
          <w:type w:val="continuous"/>
          <w:pgSz w:w="8400" w:h="11910"/>
          <w:pgMar w:header="0" w:footer="594" w:top="1340" w:bottom="280" w:left="425" w:right="425"/>
        </w:sectPr>
      </w:pPr>
    </w:p>
    <w:p>
      <w:pPr>
        <w:pStyle w:val="BodyText"/>
        <w:spacing w:line="228" w:lineRule="auto" w:before="11"/>
        <w:ind w:right="38" w:firstLine="170"/>
        <w:jc w:val="both"/>
        <w:rPr>
          <w:b w:val="0"/>
        </w:rPr>
      </w:pPr>
      <w:r>
        <w:rPr>
          <w:b w:val="0"/>
        </w:rPr>
        <w:t>介護保険制度は、介護を必要とする状態と</w:t>
      </w:r>
      <w:r>
        <w:rPr>
          <w:b w:val="0"/>
          <w:spacing w:val="9"/>
        </w:rPr>
        <w:t>なってもできる限り自立した日常生活を営</w:t>
      </w:r>
      <w:r>
        <w:rPr>
          <w:b w:val="0"/>
        </w:rPr>
        <w:t>み、人生の最後まで人間としての尊厳を全うできるよう、介護を必要とする人を社会全体で支え合う仕組みである。平成</w:t>
      </w:r>
      <w:r>
        <w:rPr>
          <w:b w:val="0"/>
          <w:w w:val="79"/>
        </w:rPr>
        <w:t>12</w:t>
      </w:r>
      <w:r>
        <w:rPr>
          <w:b w:val="0"/>
        </w:rPr>
        <w:t>年４月にスタートして以来、在宅サービスを中心に利用が急速に拡大しており、今後、高齢化が更に進み介護を必要とする高齢者や認知症の高齢者の一層の増加が見込まれている。</w:t>
      </w:r>
    </w:p>
    <w:p>
      <w:pPr>
        <w:pStyle w:val="BodyText"/>
        <w:spacing w:line="228" w:lineRule="auto"/>
        <w:ind w:right="38" w:firstLine="170"/>
        <w:jc w:val="both"/>
        <w:rPr>
          <w:b w:val="0"/>
        </w:rPr>
      </w:pPr>
      <w:r>
        <w:rPr>
          <w:b w:val="0"/>
        </w:rPr>
        <w:t>利用者は、自らの選択に基づいてサービス</w:t>
      </w:r>
      <w:r>
        <w:rPr>
          <w:b w:val="0"/>
          <w:spacing w:val="8"/>
        </w:rPr>
        <w:t>を利用することができ、介護に関する福祉</w:t>
      </w:r>
      <w:r>
        <w:rPr>
          <w:b w:val="0"/>
        </w:rPr>
        <w:t>サービスと保健医療サービスが総合的・効率的に提供され、公的機関のほか、株式会社や </w:t>
      </w:r>
      <w:r>
        <w:rPr>
          <w:b w:val="0"/>
          <w:spacing w:val="9"/>
        </w:rPr>
        <w:t>ＮＰＯなど多様な事業者の参入促進が図ら</w:t>
      </w:r>
      <w:r>
        <w:rPr>
          <w:b w:val="0"/>
        </w:rPr>
        <w:t>れ、効率的なサービスが提供される仕組みとなっている。</w:t>
      </w:r>
    </w:p>
    <w:p>
      <w:pPr>
        <w:pStyle w:val="BodyText"/>
        <w:spacing w:line="228" w:lineRule="auto" w:before="11"/>
        <w:ind w:left="202" w:right="153" w:firstLine="170"/>
        <w:jc w:val="both"/>
        <w:rPr>
          <w:b w:val="0"/>
        </w:rPr>
      </w:pPr>
      <w:r>
        <w:rPr/>
        <w:br w:type="column"/>
      </w:r>
      <w:r>
        <w:rPr>
          <w:b w:val="0"/>
          <w:spacing w:val="-2"/>
        </w:rPr>
        <w:t>介護保険制度は、将来にわたって安定的な運営を確保しながら、介護・医僚・住まい・</w:t>
      </w:r>
      <w:r>
        <w:rPr>
          <w:b w:val="0"/>
          <w:spacing w:val="-7"/>
        </w:rPr>
        <w:t>生活支援・介護予防が一体的に提供される「地</w:t>
      </w:r>
      <w:r>
        <w:rPr>
          <w:b w:val="0"/>
          <w:spacing w:val="-2"/>
        </w:rPr>
        <w:t>域包括ケアシステム」の更なる深化・推進を図るため、順次制度の見直しが行われてきて</w:t>
      </w:r>
      <w:r>
        <w:rPr>
          <w:b w:val="0"/>
          <w:spacing w:val="-4"/>
        </w:rPr>
        <w:t>いる。</w:t>
      </w:r>
    </w:p>
    <w:p>
      <w:pPr>
        <w:pStyle w:val="Heading1"/>
        <w:numPr>
          <w:ilvl w:val="0"/>
          <w:numId w:val="1"/>
        </w:numPr>
        <w:tabs>
          <w:tab w:pos="541" w:val="left" w:leader="none"/>
        </w:tabs>
        <w:spacing w:line="240" w:lineRule="auto" w:before="92" w:after="0"/>
        <w:ind w:left="541" w:right="0" w:hanging="339"/>
        <w:jc w:val="left"/>
        <w:rPr>
          <w:rFonts w:ascii="ヒラギノ明朝 Pro W3" w:hAnsi="ヒラギノ明朝 Pro W3" w:eastAsia="ヒラギノ明朝 Pro W3"/>
          <w:b w:val="0"/>
        </w:rPr>
      </w:pPr>
      <w:r>
        <w:rPr>
          <w:spacing w:val="-1"/>
        </w:rPr>
        <w:t>介護保険制度の仕組み</w:t>
      </w:r>
    </w:p>
    <w:p>
      <w:pPr>
        <w:pStyle w:val="BodyText"/>
        <w:spacing w:line="292" w:lineRule="exact" w:before="15"/>
        <w:ind w:left="202"/>
        <w:rPr>
          <w:rFonts w:ascii="A-OTF じゅん Pro 201" w:hAnsi="A-OTF じゅん Pro 201" w:eastAsia="A-OTF じゅん Pro 201"/>
        </w:rPr>
      </w:pPr>
      <w:r>
        <w:rPr>
          <w:rFonts w:ascii="A-OTF じゅん Pro 201" w:hAnsi="A-OTF じゅん Pro 201" w:eastAsia="A-OTF じゅん Pro 201"/>
        </w:rPr>
        <w:t>●保険者（実施主体</w:t>
      </w:r>
      <w:r>
        <w:rPr>
          <w:rFonts w:ascii="A-OTF じゅん Pro 201" w:hAnsi="A-OTF じゅん Pro 201" w:eastAsia="A-OTF じゅん Pro 201"/>
          <w:spacing w:val="-10"/>
        </w:rPr>
        <w:t>）</w:t>
      </w:r>
    </w:p>
    <w:p>
      <w:pPr>
        <w:pStyle w:val="BodyText"/>
        <w:spacing w:line="228" w:lineRule="auto" w:before="2"/>
        <w:ind w:right="93" w:firstLine="171"/>
        <w:rPr>
          <w:b w:val="0"/>
        </w:rPr>
      </w:pPr>
      <w:r>
        <w:rPr>
          <w:b w:val="0"/>
          <w:spacing w:val="-12"/>
        </w:rPr>
        <w:t>介護保険の実施主体である保険者は、住民に</w:t>
      </w:r>
      <w:r>
        <w:rPr>
          <w:b w:val="0"/>
          <w:spacing w:val="-16"/>
        </w:rPr>
        <w:t>身近な行政主体である区市町村で、要介護認定、</w:t>
      </w:r>
      <w:r>
        <w:rPr>
          <w:b w:val="0"/>
          <w:spacing w:val="-14"/>
        </w:rPr>
        <w:t>保険給付、第１号被保険者の保険料の賦課・徴</w:t>
      </w:r>
      <w:r>
        <w:rPr>
          <w:b w:val="0"/>
          <w:spacing w:val="-3"/>
        </w:rPr>
        <w:t>収等の保険事業の実施や介護サービスの基盤</w:t>
      </w:r>
      <w:r>
        <w:rPr>
          <w:b w:val="0"/>
          <w:spacing w:val="-13"/>
        </w:rPr>
        <w:t>整備等を行い、介護給付費の</w:t>
      </w:r>
      <w:r>
        <w:rPr>
          <w:b w:val="0"/>
          <w:spacing w:val="-17"/>
          <w:w w:val="79"/>
        </w:rPr>
        <w:t>1</w:t>
      </w:r>
      <w:r>
        <w:rPr>
          <w:b w:val="0"/>
          <w:spacing w:val="-9"/>
          <w:w w:val="79"/>
        </w:rPr>
        <w:t>2</w:t>
      </w:r>
      <w:r>
        <w:rPr>
          <w:b w:val="0"/>
          <w:spacing w:val="-8"/>
        </w:rPr>
        <w:t>.</w:t>
      </w:r>
      <w:r>
        <w:rPr>
          <w:b w:val="0"/>
          <w:spacing w:val="-13"/>
          <w:w w:val="79"/>
        </w:rPr>
        <w:t>5</w:t>
      </w:r>
      <w:r>
        <w:rPr>
          <w:b w:val="0"/>
          <w:spacing w:val="-12"/>
        </w:rPr>
        <w:t>％を負担する。</w:t>
      </w:r>
    </w:p>
    <w:p>
      <w:pPr>
        <w:pStyle w:val="BodyText"/>
        <w:spacing w:line="279" w:lineRule="exact"/>
        <w:ind w:left="202"/>
        <w:rPr>
          <w:rFonts w:ascii="A-OTF じゅん Pro 201" w:hAnsi="A-OTF じゅん Pro 201" w:eastAsia="A-OTF じゅん Pro 201"/>
        </w:rPr>
      </w:pPr>
      <w:r>
        <w:rPr>
          <w:rFonts w:ascii="A-OTF じゅん Pro 201" w:hAnsi="A-OTF じゅん Pro 201" w:eastAsia="A-OTF じゅん Pro 201"/>
        </w:rPr>
        <w:t>●被保険者（保険に加入する人</w:t>
      </w:r>
      <w:r>
        <w:rPr>
          <w:rFonts w:ascii="A-OTF じゅん Pro 201" w:hAnsi="A-OTF じゅん Pro 201" w:eastAsia="A-OTF じゅん Pro 201"/>
          <w:spacing w:val="-10"/>
        </w:rPr>
        <w:t>）</w:t>
      </w:r>
    </w:p>
    <w:p>
      <w:pPr>
        <w:pStyle w:val="BodyText"/>
        <w:spacing w:line="288" w:lineRule="exact"/>
        <w:ind w:left="372"/>
        <w:rPr>
          <w:b w:val="0"/>
        </w:rPr>
      </w:pPr>
      <w:r>
        <w:rPr>
          <w:b w:val="0"/>
          <w:spacing w:val="-1"/>
        </w:rPr>
        <w:t>区市町村の区域内に住所を有する以下の人</w:t>
      </w:r>
    </w:p>
    <w:p>
      <w:pPr>
        <w:pStyle w:val="BodyText"/>
        <w:spacing w:after="0" w:line="288" w:lineRule="exact"/>
        <w:rPr>
          <w:b w:val="0"/>
        </w:rPr>
        <w:sectPr>
          <w:type w:val="continuous"/>
          <w:pgSz w:w="8400" w:h="11910"/>
          <w:pgMar w:header="0" w:footer="594" w:top="1340" w:bottom="280" w:left="425" w:right="425"/>
          <w:cols w:num="2" w:equalWidth="0">
            <w:col w:w="3651" w:space="87"/>
            <w:col w:w="3812"/>
          </w:cols>
        </w:sectPr>
      </w:pPr>
    </w:p>
    <w:p>
      <w:pPr>
        <w:pStyle w:val="BodyText"/>
        <w:spacing w:before="176"/>
        <w:ind w:left="0"/>
        <w:rPr>
          <w:b w:val="0"/>
        </w:rPr>
      </w:pPr>
    </w:p>
    <w:p>
      <w:pPr>
        <w:pStyle w:val="BodyText"/>
        <w:spacing w:line="291" w:lineRule="exact" w:before="1"/>
        <w:rPr>
          <w:b w:val="0"/>
        </w:rPr>
      </w:pPr>
      <w:r>
        <w:rPr>
          <w:b w:val="0"/>
          <w:spacing w:val="-1"/>
        </w:rPr>
        <w:t>が、その区市町村の被保険者となる。</w:t>
      </w:r>
    </w:p>
    <w:p>
      <w:pPr>
        <w:pStyle w:val="BodyText"/>
        <w:spacing w:line="286" w:lineRule="exact"/>
        <w:rPr>
          <w:b w:val="0"/>
        </w:rPr>
      </w:pPr>
      <w:r>
        <w:rPr>
          <w:rFonts w:ascii="A-OTF じゅん Pro 201" w:eastAsia="A-OTF じゅん Pro 201"/>
          <w:spacing w:val="7"/>
        </w:rPr>
        <w:t>・第１号被保険者 </w:t>
      </w:r>
      <w:r>
        <w:rPr>
          <w:b w:val="0"/>
        </w:rPr>
        <w:t>65</w:t>
      </w:r>
      <w:r>
        <w:rPr>
          <w:b w:val="0"/>
          <w:spacing w:val="-2"/>
        </w:rPr>
        <w:t>歳以上の人</w:t>
      </w:r>
    </w:p>
    <w:p>
      <w:pPr>
        <w:pStyle w:val="BodyText"/>
        <w:spacing w:line="283" w:lineRule="exact"/>
        <w:rPr>
          <w:b w:val="0"/>
        </w:rPr>
      </w:pPr>
      <w:r>
        <w:rPr>
          <w:rFonts w:ascii="A-OTF じゅん Pro 201" w:eastAsia="A-OTF じゅん Pro 201"/>
          <w:spacing w:val="4"/>
        </w:rPr>
        <w:t>・第２号被保険者 </w:t>
      </w:r>
      <w:r>
        <w:rPr>
          <w:b w:val="0"/>
          <w:spacing w:val="-2"/>
        </w:rPr>
        <w:t>40歳以上65</w:t>
      </w:r>
      <w:r>
        <w:rPr>
          <w:b w:val="0"/>
          <w:spacing w:val="-4"/>
        </w:rPr>
        <w:t>歳未満の医療</w:t>
      </w:r>
    </w:p>
    <w:p>
      <w:pPr>
        <w:pStyle w:val="BodyText"/>
        <w:spacing w:line="282" w:lineRule="exact"/>
        <w:ind w:left="1729"/>
        <w:rPr>
          <w:b w:val="0"/>
        </w:rPr>
      </w:pPr>
      <w:r>
        <w:rPr>
          <w:b w:val="0"/>
          <w:spacing w:val="-2"/>
        </w:rPr>
        <w:t>保険加入者</w:t>
      </w:r>
    </w:p>
    <w:p>
      <w:pPr>
        <w:pStyle w:val="BodyText"/>
        <w:spacing w:line="286" w:lineRule="exact"/>
        <w:rPr>
          <w:rFonts w:ascii="A-OTF じゅん Pro 201" w:hAnsi="A-OTF じゅん Pro 201" w:eastAsia="A-OTF じゅん Pro 201"/>
        </w:rPr>
      </w:pPr>
      <w:r>
        <w:rPr>
          <w:rFonts w:ascii="A-OTF じゅん Pro 201" w:hAnsi="A-OTF じゅん Pro 201" w:eastAsia="A-OTF じゅん Pro 201"/>
          <w:spacing w:val="-3"/>
        </w:rPr>
        <w:t>●保険料</w:t>
      </w:r>
    </w:p>
    <w:p>
      <w:pPr>
        <w:pStyle w:val="BodyText"/>
        <w:spacing w:line="228" w:lineRule="auto" w:before="1"/>
        <w:ind w:right="38" w:firstLine="173"/>
        <w:jc w:val="both"/>
        <w:rPr>
          <w:b w:val="0"/>
        </w:rPr>
      </w:pPr>
      <w:r>
        <w:rPr>
          <w:b w:val="0"/>
          <w:spacing w:val="7"/>
        </w:rPr>
        <w:t>第１号被保険者の保険料は、老齢年金・</w:t>
      </w:r>
      <w:r>
        <w:rPr>
          <w:b w:val="0"/>
        </w:rPr>
        <w:t>退職年金・障害年金又は遺族年金を年18万</w:t>
      </w:r>
      <w:r>
        <w:rPr>
          <w:b w:val="0"/>
          <w:spacing w:val="-2"/>
        </w:rPr>
        <w:t>円以上受けている人は、特別徴収として年金から天引きが行われ、それ以外の人は、普通徴収として個別に徴収される。</w:t>
      </w:r>
    </w:p>
    <w:p>
      <w:pPr>
        <w:pStyle w:val="BodyText"/>
        <w:spacing w:line="228" w:lineRule="auto"/>
        <w:ind w:right="81" w:firstLine="170"/>
        <w:rPr>
          <w:b w:val="0"/>
        </w:rPr>
      </w:pPr>
      <w:r>
        <w:rPr>
          <w:b w:val="0"/>
          <w:spacing w:val="-2"/>
        </w:rPr>
        <w:t>第２号被保険者の保険料は、医療保険料として徴収される。</w:t>
      </w:r>
    </w:p>
    <w:p>
      <w:pPr>
        <w:pStyle w:val="BodyText"/>
        <w:spacing w:line="292" w:lineRule="exact"/>
        <w:rPr>
          <w:rFonts w:ascii="A-OTF じゅん Pro 201" w:hAnsi="A-OTF じゅん Pro 201" w:eastAsia="A-OTF じゅん Pro 201"/>
        </w:rPr>
      </w:pPr>
      <w:r>
        <w:rPr>
          <w:rFonts w:ascii="A-OTF じゅん Pro 201" w:hAnsi="A-OTF じゅん Pro 201" w:eastAsia="A-OTF じゅん Pro 201"/>
          <w:spacing w:val="-1"/>
        </w:rPr>
        <w:t>●第１号被保険者と第２号被保険者</w:t>
      </w:r>
    </w:p>
    <w:tbl>
      <w:tblPr>
        <w:tblW w:w="0" w:type="auto"/>
        <w:jc w:val="left"/>
        <w:tblInd w:w="2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76"/>
        <w:gridCol w:w="297"/>
        <w:gridCol w:w="276"/>
        <w:gridCol w:w="1275"/>
        <w:gridCol w:w="1275"/>
      </w:tblGrid>
      <w:tr>
        <w:trPr>
          <w:trHeight w:val="211" w:hRule="atLeast"/>
        </w:trPr>
        <w:tc>
          <w:tcPr>
            <w:tcW w:w="849" w:type="dxa"/>
            <w:gridSpan w:val="3"/>
          </w:tcPr>
          <w:p>
            <w:pPr>
              <w:pStyle w:val="TableParagraph"/>
              <w:spacing w:line="240" w:lineRule="auto"/>
              <w:ind w:left="0"/>
              <w:rPr>
                <w:rFonts w:ascii="Times New Roman"/>
                <w:sz w:val="14"/>
              </w:rPr>
            </w:pPr>
          </w:p>
        </w:tc>
        <w:tc>
          <w:tcPr>
            <w:tcW w:w="1275" w:type="dxa"/>
          </w:tcPr>
          <w:p>
            <w:pPr>
              <w:pStyle w:val="TableParagraph"/>
              <w:spacing w:line="191" w:lineRule="exact"/>
              <w:ind w:left="140"/>
              <w:rPr>
                <w:b w:val="0"/>
                <w:sz w:val="14"/>
              </w:rPr>
            </w:pPr>
            <w:r>
              <w:rPr>
                <w:b w:val="0"/>
                <w:spacing w:val="-2"/>
                <w:sz w:val="14"/>
              </w:rPr>
              <w:t>第１号被保険者</w:t>
            </w:r>
          </w:p>
        </w:tc>
        <w:tc>
          <w:tcPr>
            <w:tcW w:w="1275" w:type="dxa"/>
          </w:tcPr>
          <w:p>
            <w:pPr>
              <w:pStyle w:val="TableParagraph"/>
              <w:spacing w:line="191" w:lineRule="exact"/>
              <w:ind w:left="141"/>
              <w:rPr>
                <w:b w:val="0"/>
                <w:sz w:val="14"/>
              </w:rPr>
            </w:pPr>
            <w:r>
              <w:rPr>
                <w:b w:val="0"/>
                <w:spacing w:val="-2"/>
                <w:sz w:val="14"/>
              </w:rPr>
              <w:t>第２号被保険者</w:t>
            </w:r>
          </w:p>
        </w:tc>
      </w:tr>
      <w:tr>
        <w:trPr>
          <w:trHeight w:val="381" w:hRule="atLeast"/>
        </w:trPr>
        <w:tc>
          <w:tcPr>
            <w:tcW w:w="276" w:type="dxa"/>
            <w:tcBorders>
              <w:right w:val="nil"/>
            </w:tcBorders>
          </w:tcPr>
          <w:p>
            <w:pPr>
              <w:pStyle w:val="TableParagraph"/>
              <w:ind w:left="0" w:right="18"/>
              <w:jc w:val="center"/>
              <w:rPr>
                <w:b w:val="0"/>
                <w:sz w:val="14"/>
              </w:rPr>
            </w:pPr>
            <w:r>
              <w:rPr>
                <w:b w:val="0"/>
                <w:spacing w:val="-10"/>
                <w:sz w:val="14"/>
              </w:rPr>
              <w:t>対</w:t>
            </w:r>
          </w:p>
        </w:tc>
        <w:tc>
          <w:tcPr>
            <w:tcW w:w="297" w:type="dxa"/>
            <w:tcBorders>
              <w:left w:val="nil"/>
              <w:right w:val="nil"/>
            </w:tcBorders>
          </w:tcPr>
          <w:p>
            <w:pPr>
              <w:pStyle w:val="TableParagraph"/>
              <w:ind w:left="7"/>
              <w:jc w:val="center"/>
              <w:rPr>
                <w:b w:val="0"/>
                <w:sz w:val="14"/>
              </w:rPr>
            </w:pPr>
            <w:r>
              <w:rPr>
                <w:b w:val="0"/>
                <w:spacing w:val="-10"/>
                <w:sz w:val="14"/>
              </w:rPr>
              <w:t>象</w:t>
            </w:r>
          </w:p>
        </w:tc>
        <w:tc>
          <w:tcPr>
            <w:tcW w:w="276" w:type="dxa"/>
            <w:tcBorders>
              <w:left w:val="nil"/>
            </w:tcBorders>
          </w:tcPr>
          <w:p>
            <w:pPr>
              <w:pStyle w:val="TableParagraph"/>
              <w:ind w:left="34"/>
              <w:jc w:val="center"/>
              <w:rPr>
                <w:b w:val="0"/>
                <w:sz w:val="14"/>
              </w:rPr>
            </w:pPr>
            <w:r>
              <w:rPr>
                <w:b w:val="0"/>
                <w:spacing w:val="-10"/>
                <w:sz w:val="14"/>
              </w:rPr>
              <w:t>者</w:t>
            </w:r>
          </w:p>
        </w:tc>
        <w:tc>
          <w:tcPr>
            <w:tcW w:w="1275" w:type="dxa"/>
          </w:tcPr>
          <w:p>
            <w:pPr>
              <w:pStyle w:val="TableParagraph"/>
              <w:ind w:left="55"/>
              <w:rPr>
                <w:b w:val="0"/>
                <w:sz w:val="14"/>
              </w:rPr>
            </w:pPr>
            <w:r>
              <w:rPr>
                <w:b w:val="0"/>
                <w:spacing w:val="-6"/>
                <w:sz w:val="14"/>
              </w:rPr>
              <w:t>65</w:t>
            </w:r>
            <w:r>
              <w:rPr>
                <w:b w:val="0"/>
                <w:spacing w:val="-7"/>
                <w:sz w:val="14"/>
              </w:rPr>
              <w:t>歳以上の人</w:t>
            </w:r>
          </w:p>
        </w:tc>
        <w:tc>
          <w:tcPr>
            <w:tcW w:w="1275" w:type="dxa"/>
          </w:tcPr>
          <w:p>
            <w:pPr>
              <w:pStyle w:val="TableParagraph"/>
              <w:spacing w:line="172" w:lineRule="exact"/>
              <w:ind w:left="54"/>
              <w:rPr>
                <w:b w:val="0"/>
                <w:sz w:val="14"/>
              </w:rPr>
            </w:pPr>
            <w:r>
              <w:rPr>
                <w:b w:val="0"/>
                <w:w w:val="90"/>
                <w:sz w:val="14"/>
              </w:rPr>
              <w:t>40</w:t>
            </w:r>
            <w:r>
              <w:rPr>
                <w:b w:val="0"/>
                <w:spacing w:val="8"/>
                <w:w w:val="90"/>
                <w:sz w:val="14"/>
              </w:rPr>
              <w:t>歳以上</w:t>
            </w:r>
            <w:r>
              <w:rPr>
                <w:b w:val="0"/>
                <w:w w:val="90"/>
                <w:sz w:val="14"/>
              </w:rPr>
              <w:t>65</w:t>
            </w:r>
            <w:r>
              <w:rPr>
                <w:b w:val="0"/>
                <w:spacing w:val="5"/>
                <w:w w:val="90"/>
                <w:sz w:val="14"/>
              </w:rPr>
              <w:t>歳未満</w:t>
            </w:r>
          </w:p>
          <w:p>
            <w:pPr>
              <w:pStyle w:val="TableParagraph"/>
              <w:spacing w:line="189" w:lineRule="exact"/>
              <w:ind w:left="56"/>
              <w:rPr>
                <w:b w:val="0"/>
                <w:sz w:val="14"/>
              </w:rPr>
            </w:pPr>
            <w:r>
              <w:rPr>
                <w:b w:val="0"/>
                <w:spacing w:val="-2"/>
                <w:sz w:val="14"/>
              </w:rPr>
              <w:t>の医療保険加入者</w:t>
            </w:r>
          </w:p>
        </w:tc>
      </w:tr>
      <w:tr>
        <w:trPr>
          <w:trHeight w:val="1231" w:hRule="atLeast"/>
        </w:trPr>
        <w:tc>
          <w:tcPr>
            <w:tcW w:w="849" w:type="dxa"/>
            <w:gridSpan w:val="3"/>
          </w:tcPr>
          <w:p>
            <w:pPr>
              <w:pStyle w:val="TableParagraph"/>
              <w:ind w:left="54" w:right="-15"/>
              <w:rPr>
                <w:b w:val="0"/>
                <w:sz w:val="14"/>
              </w:rPr>
            </w:pPr>
            <w:r>
              <w:rPr>
                <w:b w:val="0"/>
                <w:spacing w:val="2"/>
                <w:sz w:val="14"/>
              </w:rPr>
              <w:t>受 給 権 者</w:t>
            </w:r>
            <w:r>
              <w:rPr>
                <w:b w:val="0"/>
                <w:sz w:val="14"/>
              </w:rPr>
              <w:t> </w:t>
            </w:r>
          </w:p>
        </w:tc>
        <w:tc>
          <w:tcPr>
            <w:tcW w:w="1275" w:type="dxa"/>
          </w:tcPr>
          <w:p>
            <w:pPr>
              <w:pStyle w:val="TableParagraph"/>
              <w:spacing w:line="172" w:lineRule="exact"/>
              <w:ind w:left="20"/>
              <w:rPr>
                <w:b w:val="0"/>
                <w:sz w:val="14"/>
              </w:rPr>
            </w:pPr>
            <w:r>
              <w:rPr>
                <w:b w:val="0"/>
                <w:spacing w:val="-2"/>
                <w:sz w:val="14"/>
              </w:rPr>
              <w:t>・要介護者</w:t>
            </w:r>
          </w:p>
          <w:p>
            <w:pPr>
              <w:pStyle w:val="TableParagraph"/>
              <w:spacing w:line="208" w:lineRule="exact"/>
              <w:ind w:left="20"/>
              <w:rPr>
                <w:b w:val="0"/>
                <w:sz w:val="14"/>
              </w:rPr>
            </w:pPr>
            <w:r>
              <w:rPr>
                <w:b w:val="0"/>
                <w:spacing w:val="-2"/>
                <w:sz w:val="14"/>
              </w:rPr>
              <w:t>・要支援者</w:t>
            </w:r>
          </w:p>
        </w:tc>
        <w:tc>
          <w:tcPr>
            <w:tcW w:w="1275" w:type="dxa"/>
          </w:tcPr>
          <w:p>
            <w:pPr>
              <w:pStyle w:val="TableParagraph"/>
              <w:spacing w:line="165" w:lineRule="auto" w:before="24"/>
              <w:ind w:left="53" w:right="39" w:firstLine="2"/>
              <w:rPr>
                <w:b w:val="0"/>
                <w:sz w:val="14"/>
              </w:rPr>
            </w:pPr>
            <w:r>
              <w:rPr>
                <w:b w:val="0"/>
                <w:spacing w:val="-2"/>
                <w:sz w:val="14"/>
              </w:rPr>
              <w:t>要介護又は要支援状態の原因となっ</w:t>
            </w:r>
            <w:r>
              <w:rPr>
                <w:b w:val="0"/>
                <w:spacing w:val="-20"/>
                <w:sz w:val="14"/>
              </w:rPr>
              <w:t>た心身の障害が、初</w:t>
            </w:r>
            <w:r>
              <w:rPr>
                <w:b w:val="0"/>
                <w:spacing w:val="-2"/>
                <w:sz w:val="14"/>
              </w:rPr>
              <w:t>老期認知症や脳血管疾患等の老化に起因する16</w:t>
            </w:r>
            <w:r>
              <w:rPr>
                <w:b w:val="0"/>
                <w:spacing w:val="-5"/>
                <w:sz w:val="14"/>
              </w:rPr>
              <w:t>種類の</w:t>
            </w:r>
          </w:p>
          <w:p>
            <w:pPr>
              <w:pStyle w:val="TableParagraph"/>
              <w:spacing w:line="167" w:lineRule="exact"/>
              <w:ind w:left="56"/>
              <w:rPr>
                <w:b w:val="0"/>
                <w:sz w:val="14"/>
              </w:rPr>
            </w:pPr>
            <w:r>
              <w:rPr>
                <w:b w:val="0"/>
                <w:spacing w:val="-2"/>
                <w:sz w:val="14"/>
              </w:rPr>
              <w:t>特定疾病による者</w:t>
            </w:r>
          </w:p>
        </w:tc>
      </w:tr>
      <w:tr>
        <w:trPr>
          <w:trHeight w:val="721" w:hRule="atLeast"/>
        </w:trPr>
        <w:tc>
          <w:tcPr>
            <w:tcW w:w="276" w:type="dxa"/>
            <w:tcBorders>
              <w:right w:val="nil"/>
            </w:tcBorders>
          </w:tcPr>
          <w:p>
            <w:pPr>
              <w:pStyle w:val="TableParagraph"/>
              <w:ind w:left="0" w:right="18"/>
              <w:jc w:val="center"/>
              <w:rPr>
                <w:b w:val="0"/>
                <w:sz w:val="14"/>
              </w:rPr>
            </w:pPr>
            <w:r>
              <w:rPr>
                <w:b w:val="0"/>
                <w:spacing w:val="-10"/>
                <w:sz w:val="14"/>
              </w:rPr>
              <w:t>保</w:t>
            </w:r>
          </w:p>
        </w:tc>
        <w:tc>
          <w:tcPr>
            <w:tcW w:w="297" w:type="dxa"/>
            <w:tcBorders>
              <w:left w:val="nil"/>
              <w:right w:val="nil"/>
            </w:tcBorders>
          </w:tcPr>
          <w:p>
            <w:pPr>
              <w:pStyle w:val="TableParagraph"/>
              <w:ind w:left="7" w:right="1"/>
              <w:jc w:val="center"/>
              <w:rPr>
                <w:b w:val="0"/>
                <w:sz w:val="14"/>
              </w:rPr>
            </w:pPr>
            <w:r>
              <w:rPr>
                <w:b w:val="0"/>
                <w:spacing w:val="-10"/>
                <w:sz w:val="14"/>
              </w:rPr>
              <w:t>険</w:t>
            </w:r>
          </w:p>
        </w:tc>
        <w:tc>
          <w:tcPr>
            <w:tcW w:w="276" w:type="dxa"/>
            <w:tcBorders>
              <w:left w:val="nil"/>
            </w:tcBorders>
          </w:tcPr>
          <w:p>
            <w:pPr>
              <w:pStyle w:val="TableParagraph"/>
              <w:ind w:left="34"/>
              <w:jc w:val="center"/>
              <w:rPr>
                <w:b w:val="0"/>
                <w:sz w:val="14"/>
              </w:rPr>
            </w:pPr>
            <w:r>
              <w:rPr>
                <w:b w:val="0"/>
                <w:spacing w:val="-10"/>
                <w:sz w:val="14"/>
              </w:rPr>
              <w:t>料</w:t>
            </w:r>
          </w:p>
        </w:tc>
        <w:tc>
          <w:tcPr>
            <w:tcW w:w="1275" w:type="dxa"/>
          </w:tcPr>
          <w:p>
            <w:pPr>
              <w:pStyle w:val="TableParagraph"/>
              <w:ind w:left="55"/>
              <w:rPr>
                <w:b w:val="0"/>
                <w:sz w:val="14"/>
              </w:rPr>
            </w:pPr>
            <w:r>
              <w:rPr>
                <w:b w:val="0"/>
                <w:spacing w:val="-2"/>
                <w:sz w:val="14"/>
              </w:rPr>
              <w:t>区市町村が徴収</w:t>
            </w:r>
          </w:p>
        </w:tc>
        <w:tc>
          <w:tcPr>
            <w:tcW w:w="1275" w:type="dxa"/>
          </w:tcPr>
          <w:p>
            <w:pPr>
              <w:pStyle w:val="TableParagraph"/>
              <w:spacing w:line="165" w:lineRule="auto" w:before="24"/>
              <w:ind w:left="56" w:right="39"/>
              <w:jc w:val="both"/>
              <w:rPr>
                <w:b w:val="0"/>
                <w:sz w:val="14"/>
              </w:rPr>
            </w:pPr>
            <w:r>
              <w:rPr>
                <w:b w:val="0"/>
                <w:spacing w:val="-2"/>
                <w:sz w:val="14"/>
              </w:rPr>
              <w:t>医療保険者が医療保険料として徴収</w:t>
            </w:r>
            <w:r>
              <w:rPr>
                <w:b w:val="0"/>
                <w:spacing w:val="-2"/>
                <w:sz w:val="14"/>
              </w:rPr>
              <w:t>し、納付金として</w:t>
            </w:r>
          </w:p>
          <w:p>
            <w:pPr>
              <w:pStyle w:val="TableParagraph"/>
              <w:spacing w:line="167" w:lineRule="exact"/>
              <w:ind w:left="56"/>
              <w:rPr>
                <w:b w:val="0"/>
                <w:sz w:val="14"/>
              </w:rPr>
            </w:pPr>
            <w:r>
              <w:rPr>
                <w:b w:val="0"/>
                <w:spacing w:val="-3"/>
                <w:sz w:val="14"/>
              </w:rPr>
              <w:t>一括納付</w:t>
            </w:r>
          </w:p>
        </w:tc>
      </w:tr>
      <w:tr>
        <w:trPr>
          <w:trHeight w:val="1231" w:hRule="atLeast"/>
        </w:trPr>
        <w:tc>
          <w:tcPr>
            <w:tcW w:w="849" w:type="dxa"/>
            <w:gridSpan w:val="3"/>
          </w:tcPr>
          <w:p>
            <w:pPr>
              <w:pStyle w:val="TableParagraph"/>
              <w:spacing w:line="165" w:lineRule="auto" w:before="24"/>
              <w:ind w:left="54" w:right="35"/>
              <w:rPr>
                <w:b w:val="0"/>
                <w:sz w:val="14"/>
              </w:rPr>
            </w:pPr>
            <w:r>
              <w:rPr>
                <w:b w:val="0"/>
                <w:spacing w:val="-2"/>
                <w:sz w:val="14"/>
              </w:rPr>
              <w:t>賦課・徴収</w:t>
            </w:r>
            <w:r>
              <w:rPr>
                <w:b w:val="0"/>
                <w:spacing w:val="-6"/>
                <w:sz w:val="14"/>
              </w:rPr>
              <w:t>方法</w:t>
            </w:r>
          </w:p>
        </w:tc>
        <w:tc>
          <w:tcPr>
            <w:tcW w:w="1275" w:type="dxa"/>
          </w:tcPr>
          <w:p>
            <w:pPr>
              <w:pStyle w:val="TableParagraph"/>
              <w:spacing w:line="165" w:lineRule="auto" w:before="24"/>
              <w:ind w:left="197" w:right="69" w:hanging="138"/>
              <w:rPr>
                <w:b w:val="0"/>
                <w:sz w:val="14"/>
              </w:rPr>
            </w:pPr>
            <w:r>
              <w:rPr>
                <w:b w:val="0"/>
                <w:spacing w:val="-2"/>
                <w:sz w:val="14"/>
              </w:rPr>
              <w:t>・所得段階別定額</w:t>
            </w:r>
            <w:r>
              <w:rPr>
                <w:b w:val="0"/>
                <w:spacing w:val="-4"/>
                <w:sz w:val="14"/>
              </w:rPr>
              <w:t>保険料</w:t>
            </w:r>
          </w:p>
          <w:p>
            <w:pPr>
              <w:pStyle w:val="TableParagraph"/>
              <w:spacing w:line="165" w:lineRule="auto" w:before="1"/>
              <w:ind w:left="197" w:right="44" w:hanging="138"/>
              <w:jc w:val="both"/>
              <w:rPr>
                <w:b w:val="0"/>
                <w:sz w:val="14"/>
              </w:rPr>
            </w:pPr>
            <w:r>
              <w:rPr>
                <w:b w:val="0"/>
                <w:spacing w:val="-2"/>
                <w:sz w:val="14"/>
              </w:rPr>
              <w:t>・年金額18万円以</w:t>
            </w:r>
            <w:r>
              <w:rPr>
                <w:b w:val="0"/>
                <w:spacing w:val="20"/>
                <w:sz w:val="14"/>
              </w:rPr>
              <w:t>上は年金天引</w:t>
            </w:r>
            <w:r>
              <w:rPr>
                <w:b w:val="0"/>
                <w:sz w:val="14"/>
              </w:rPr>
              <w:t> </w:t>
            </w:r>
            <w:r>
              <w:rPr>
                <w:b w:val="0"/>
                <w:spacing w:val="-2"/>
                <w:sz w:val="14"/>
              </w:rPr>
              <w:t>き、それ以外は</w:t>
            </w:r>
            <w:r>
              <w:rPr>
                <w:b w:val="0"/>
                <w:spacing w:val="-4"/>
                <w:sz w:val="14"/>
              </w:rPr>
              <w:t>個別徴収</w:t>
            </w:r>
          </w:p>
        </w:tc>
        <w:tc>
          <w:tcPr>
            <w:tcW w:w="1275" w:type="dxa"/>
          </w:tcPr>
          <w:p>
            <w:pPr>
              <w:pStyle w:val="TableParagraph"/>
              <w:spacing w:line="165" w:lineRule="auto" w:before="24"/>
              <w:ind w:left="198" w:right="-44" w:hanging="138"/>
              <w:rPr>
                <w:b w:val="0"/>
                <w:sz w:val="14"/>
              </w:rPr>
            </w:pPr>
            <w:r>
              <w:rPr>
                <w:b w:val="0"/>
                <w:spacing w:val="-2"/>
                <w:sz w:val="14"/>
              </w:rPr>
              <w:t>・健保：（標準報</w:t>
            </w:r>
            <w:r>
              <w:rPr>
                <w:b w:val="0"/>
                <w:spacing w:val="-2"/>
                <w:sz w:val="14"/>
              </w:rPr>
              <w:t> </w:t>
            </w:r>
            <w:r>
              <w:rPr>
                <w:b w:val="0"/>
                <w:spacing w:val="14"/>
                <w:sz w:val="14"/>
              </w:rPr>
              <w:t>酬＋標準賞与</w:t>
            </w:r>
            <w:r>
              <w:rPr>
                <w:b w:val="0"/>
                <w:sz w:val="14"/>
              </w:rPr>
              <w:t>） </w:t>
            </w:r>
          </w:p>
          <w:p>
            <w:pPr>
              <w:pStyle w:val="TableParagraph"/>
              <w:spacing w:line="148" w:lineRule="exact"/>
              <w:ind w:left="198"/>
              <w:rPr>
                <w:b w:val="0"/>
                <w:sz w:val="14"/>
              </w:rPr>
            </w:pPr>
            <w:r>
              <w:rPr>
                <w:b w:val="0"/>
                <w:spacing w:val="-2"/>
                <w:sz w:val="14"/>
              </w:rPr>
              <w:t>×介護保険料率</w:t>
            </w:r>
          </w:p>
          <w:p>
            <w:pPr>
              <w:pStyle w:val="TableParagraph"/>
              <w:spacing w:line="170" w:lineRule="exact"/>
              <w:ind w:left="127"/>
              <w:rPr>
                <w:b w:val="0"/>
                <w:sz w:val="14"/>
              </w:rPr>
            </w:pPr>
            <w:r>
              <w:rPr>
                <w:b w:val="0"/>
                <w:sz w:val="14"/>
              </w:rPr>
              <w:t>（事業主負担有</w:t>
            </w:r>
            <w:r>
              <w:rPr>
                <w:b w:val="0"/>
                <w:spacing w:val="-10"/>
                <w:sz w:val="14"/>
              </w:rPr>
              <w:t>）</w:t>
            </w:r>
          </w:p>
          <w:p>
            <w:pPr>
              <w:pStyle w:val="TableParagraph"/>
              <w:spacing w:line="165" w:lineRule="auto" w:before="23"/>
              <w:ind w:left="198" w:right="39" w:hanging="138"/>
              <w:rPr>
                <w:b w:val="0"/>
                <w:sz w:val="14"/>
              </w:rPr>
            </w:pPr>
            <w:r>
              <w:rPr>
                <w:b w:val="0"/>
                <w:spacing w:val="-2"/>
                <w:sz w:val="14"/>
              </w:rPr>
              <w:t>・国保：所得割、均等割等に按分</w:t>
            </w:r>
          </w:p>
          <w:p>
            <w:pPr>
              <w:pStyle w:val="TableParagraph"/>
              <w:spacing w:line="167" w:lineRule="exact"/>
              <w:ind w:left="127"/>
              <w:rPr>
                <w:b w:val="0"/>
                <w:sz w:val="14"/>
              </w:rPr>
            </w:pPr>
            <w:r>
              <w:rPr>
                <w:b w:val="0"/>
                <w:sz w:val="14"/>
              </w:rPr>
              <w:t>（国庫負担有</w:t>
            </w:r>
            <w:r>
              <w:rPr>
                <w:b w:val="0"/>
                <w:spacing w:val="-10"/>
                <w:sz w:val="14"/>
              </w:rPr>
              <w:t>）</w:t>
            </w:r>
          </w:p>
        </w:tc>
      </w:tr>
    </w:tbl>
    <w:p>
      <w:pPr>
        <w:pStyle w:val="BodyText"/>
        <w:spacing w:line="292" w:lineRule="exact" w:before="111"/>
        <w:rPr>
          <w:rFonts w:ascii="A-OTF じゅん Pro 201" w:hAnsi="A-OTF じゅん Pro 201" w:eastAsia="A-OTF じゅん Pro 201"/>
        </w:rPr>
      </w:pPr>
      <w:r>
        <w:rPr>
          <w:rFonts w:ascii="A-OTF じゅん Pro 201" w:hAnsi="A-OTF じゅん Pro 201" w:eastAsia="A-OTF じゅん Pro 201"/>
          <w:spacing w:val="-1"/>
        </w:rPr>
        <w:t>●保険給付が受けられる人</w:t>
      </w:r>
    </w:p>
    <w:p>
      <w:pPr>
        <w:pStyle w:val="BodyText"/>
        <w:spacing w:line="228" w:lineRule="auto" w:before="1"/>
        <w:ind w:right="81" w:firstLine="170"/>
        <w:jc w:val="both"/>
        <w:rPr>
          <w:b w:val="0"/>
        </w:rPr>
      </w:pPr>
      <w:r>
        <w:rPr>
          <w:b w:val="0"/>
          <w:spacing w:val="-2"/>
        </w:rPr>
        <w:t>寝たきりや認知症等で常時介護を必要とする状態（要介護者）や、日常生活を営むのに支障がある状態（要支援者）になった場合に介護サービスを受けることができる。</w:t>
      </w:r>
    </w:p>
    <w:p>
      <w:pPr>
        <w:pStyle w:val="BodyText"/>
        <w:spacing w:line="228" w:lineRule="auto"/>
        <w:ind w:right="81" w:firstLine="170"/>
        <w:rPr>
          <w:b w:val="0"/>
        </w:rPr>
      </w:pPr>
      <w:r>
        <w:rPr>
          <w:b w:val="0"/>
          <w:spacing w:val="-4"/>
        </w:rPr>
        <w:t>65歳以上の第１号被保険者は、介護が必要</w:t>
      </w:r>
      <w:r>
        <w:rPr>
          <w:b w:val="0"/>
          <w:spacing w:val="-2"/>
        </w:rPr>
        <w:t>になった原因を問わず給付が受けられる。</w:t>
      </w:r>
    </w:p>
    <w:p>
      <w:pPr>
        <w:pStyle w:val="BodyText"/>
        <w:spacing w:line="286" w:lineRule="exact"/>
        <w:ind w:left="368"/>
        <w:rPr>
          <w:b w:val="0"/>
        </w:rPr>
      </w:pPr>
      <w:r>
        <w:rPr>
          <w:b w:val="0"/>
          <w:spacing w:val="-6"/>
        </w:rPr>
        <w:t>40歳以上65</w:t>
      </w:r>
      <w:r>
        <w:rPr>
          <w:b w:val="0"/>
          <w:spacing w:val="-7"/>
        </w:rPr>
        <w:t>歳未満の第２号被保険者は、老</w:t>
      </w:r>
    </w:p>
    <w:p>
      <w:pPr>
        <w:pStyle w:val="ListParagraph"/>
        <w:numPr>
          <w:ilvl w:val="1"/>
          <w:numId w:val="1"/>
        </w:numPr>
        <w:tabs>
          <w:tab w:pos="2685" w:val="left" w:leader="none"/>
        </w:tabs>
        <w:spacing w:line="240" w:lineRule="auto" w:before="50" w:after="0"/>
        <w:ind w:left="2685" w:right="0" w:hanging="226"/>
        <w:jc w:val="left"/>
        <w:rPr>
          <w:rFonts w:ascii="ヒラギノ明朝 Pro W3" w:hAnsi="ヒラギノ明朝 Pro W3" w:eastAsia="ヒラギノ明朝 Pro W3"/>
          <w:b w:val="0"/>
          <w:sz w:val="17"/>
        </w:rPr>
      </w:pPr>
      <w:r>
        <w:rPr/>
        <w:br w:type="column"/>
      </w:r>
      <w:r>
        <w:rPr>
          <w:rFonts w:ascii="A-OTF じゅん Pro 101" w:hAnsi="A-OTF じゅん Pro 101" w:eastAsia="A-OTF じゅん Pro 101"/>
          <w:b w:val="0"/>
          <w:spacing w:val="8"/>
          <w:sz w:val="17"/>
        </w:rPr>
        <w:t>高 齢 者 </w:t>
      </w:r>
      <w:r>
        <w:rPr>
          <w:rFonts w:ascii="ヒラギノ明朝 Pro W3" w:hAnsi="ヒラギノ明朝 Pro W3" w:eastAsia="ヒラギノ明朝 Pro W3"/>
          <w:b w:val="0"/>
          <w:spacing w:val="-10"/>
          <w:sz w:val="17"/>
        </w:rPr>
        <w:t>❖</w:t>
      </w:r>
    </w:p>
    <w:p>
      <w:pPr>
        <w:pStyle w:val="BodyText"/>
        <w:spacing w:line="228" w:lineRule="auto" w:before="138"/>
        <w:ind w:right="196" w:hanging="1"/>
        <w:rPr>
          <w:b w:val="0"/>
        </w:rPr>
      </w:pPr>
      <w:r>
        <w:rPr>
          <w:b w:val="0"/>
          <w:spacing w:val="-2"/>
        </w:rPr>
        <w:t>化に伴う16種類の病気（特定疾病）が原因である場合に限られる。</w:t>
      </w:r>
    </w:p>
    <w:p>
      <w:pPr>
        <w:pStyle w:val="BodyText"/>
        <w:spacing w:line="281" w:lineRule="exact"/>
        <w:rPr>
          <w:rFonts w:ascii="A-OTF じゅん Pro 201" w:hAnsi="A-OTF じゅん Pro 201" w:eastAsia="A-OTF じゅん Pro 201"/>
        </w:rPr>
      </w:pPr>
      <w:r>
        <w:rPr>
          <w:rFonts w:ascii="A-OTF じゅん Pro 201" w:hAnsi="A-OTF じゅん Pro 201" w:eastAsia="A-OTF じゅん Pro 201"/>
        </w:rPr>
        <w:t>●要介護（要支援）</w:t>
      </w:r>
      <w:r>
        <w:rPr>
          <w:rFonts w:ascii="A-OTF じゅん Pro 201" w:hAnsi="A-OTF じゅん Pro 201" w:eastAsia="A-OTF じゅん Pro 201"/>
          <w:spacing w:val="-5"/>
        </w:rPr>
        <w:t>認定</w:t>
      </w:r>
    </w:p>
    <w:p>
      <w:pPr>
        <w:pStyle w:val="BodyText"/>
        <w:spacing w:line="228" w:lineRule="auto" w:before="2"/>
        <w:ind w:right="196" w:firstLine="170"/>
        <w:jc w:val="both"/>
        <w:rPr>
          <w:b w:val="0"/>
        </w:rPr>
      </w:pPr>
      <w:r>
        <w:rPr>
          <w:b w:val="0"/>
          <w:spacing w:val="-2"/>
        </w:rPr>
        <w:t>介護保険の給付を受けるためには、被保険者は、区市町村に申請し要介護（要支援）認定を受ける必要がある。</w:t>
      </w:r>
    </w:p>
    <w:p>
      <w:pPr>
        <w:pStyle w:val="BodyText"/>
        <w:spacing w:line="228" w:lineRule="auto"/>
        <w:ind w:right="196" w:firstLine="170"/>
        <w:rPr>
          <w:b w:val="0"/>
        </w:rPr>
      </w:pPr>
      <w:r>
        <w:rPr>
          <w:b w:val="0"/>
          <w:spacing w:val="-4"/>
        </w:rPr>
        <w:t>認定は、原則として申請日から30日以内に</w:t>
      </w:r>
      <w:r>
        <w:rPr>
          <w:b w:val="0"/>
          <w:spacing w:val="-2"/>
        </w:rPr>
        <w:t>行われる。</w:t>
      </w:r>
    </w:p>
    <w:p>
      <w:pPr>
        <w:pStyle w:val="BodyText"/>
        <w:spacing w:line="281" w:lineRule="exact"/>
        <w:rPr>
          <w:rFonts w:ascii="A-OTF じゅん Pro 201" w:hAnsi="A-OTF じゅん Pro 201" w:eastAsia="A-OTF じゅん Pro 201"/>
        </w:rPr>
      </w:pPr>
      <w:r>
        <w:rPr>
          <w:rFonts w:ascii="A-OTF じゅん Pro 201" w:hAnsi="A-OTF じゅん Pro 201" w:eastAsia="A-OTF じゅん Pro 201"/>
          <w:spacing w:val="-2"/>
        </w:rPr>
        <w:t>●サービスの利用料</w:t>
      </w:r>
    </w:p>
    <w:p>
      <w:pPr>
        <w:pStyle w:val="BodyText"/>
        <w:spacing w:line="228" w:lineRule="auto"/>
        <w:ind w:right="196" w:firstLine="170"/>
        <w:jc w:val="both"/>
        <w:rPr>
          <w:b w:val="0"/>
        </w:rPr>
      </w:pPr>
      <w:r>
        <w:rPr>
          <w:b w:val="0"/>
          <w:spacing w:val="-2"/>
        </w:rPr>
        <w:t>介護サービスを利用した場合は、要した費用の１割（一定以上の所得を有する第１号被保険者は２割又は３割）を利用料として自己負担する。</w:t>
      </w:r>
    </w:p>
    <w:p>
      <w:pPr>
        <w:pStyle w:val="BodyText"/>
        <w:spacing w:line="228" w:lineRule="auto"/>
        <w:ind w:right="111" w:firstLine="170"/>
        <w:rPr>
          <w:b w:val="0"/>
        </w:rPr>
      </w:pPr>
      <w:r>
        <w:rPr>
          <w:b w:val="0"/>
          <w:spacing w:val="-12"/>
        </w:rPr>
        <w:t>なお、介護サービス計画の作成等の費用は、</w:t>
      </w:r>
      <w:r>
        <w:rPr>
          <w:b w:val="0"/>
          <w:spacing w:val="-2"/>
        </w:rPr>
        <w:t>全額が保険給付され自己負担はない。</w:t>
      </w:r>
    </w:p>
    <w:p>
      <w:pPr>
        <w:pStyle w:val="BodyText"/>
        <w:spacing w:line="228" w:lineRule="auto"/>
        <w:ind w:right="196" w:firstLine="170"/>
        <w:jc w:val="both"/>
        <w:rPr>
          <w:b w:val="0"/>
        </w:rPr>
      </w:pPr>
      <w:r>
        <w:rPr>
          <w:b w:val="0"/>
          <w:spacing w:val="-2"/>
        </w:rPr>
        <w:t>介護保険の対象となっている福祉用具の購入費や、住宅改修費は、定められた支給限度額の範囲内で、費用の一部の払戻しが受けら</w:t>
      </w:r>
      <w:r>
        <w:rPr>
          <w:b w:val="0"/>
          <w:spacing w:val="-4"/>
        </w:rPr>
        <w:t>れる。</w:t>
      </w:r>
    </w:p>
    <w:p>
      <w:pPr>
        <w:pStyle w:val="BodyText"/>
        <w:spacing w:line="228" w:lineRule="auto"/>
        <w:ind w:right="111" w:firstLine="170"/>
        <w:rPr>
          <w:b w:val="0"/>
        </w:rPr>
      </w:pPr>
      <w:r>
        <w:rPr>
          <w:b w:val="0"/>
          <w:spacing w:val="-2"/>
        </w:rPr>
        <w:t>施設に入所した場合や通所して介護サービ</w:t>
      </w:r>
      <w:r>
        <w:rPr>
          <w:b w:val="0"/>
          <w:spacing w:val="-4"/>
        </w:rPr>
        <w:t>スを利用した場合は、１割（又は２割・３割</w:t>
      </w:r>
      <w:r>
        <w:rPr>
          <w:b w:val="0"/>
          <w:spacing w:val="-4"/>
        </w:rPr>
        <w:t>）</w:t>
      </w:r>
      <w:r>
        <w:rPr>
          <w:b w:val="0"/>
          <w:spacing w:val="-2"/>
        </w:rPr>
        <w:t>の自己負担の他に食費と居住費、理美容代などの日常生活費を負担する。</w:t>
      </w:r>
    </w:p>
    <w:p>
      <w:pPr>
        <w:pStyle w:val="BodyText"/>
        <w:spacing w:line="228" w:lineRule="auto"/>
        <w:ind w:right="196" w:firstLine="170"/>
        <w:jc w:val="both"/>
        <w:rPr>
          <w:b w:val="0"/>
        </w:rPr>
      </w:pPr>
      <w:r>
        <w:rPr>
          <w:b w:val="0"/>
          <w:spacing w:val="-44"/>
        </w:rPr>
        <w:t>１割</w:t>
      </w:r>
      <w:r>
        <w:rPr>
          <w:b w:val="0"/>
          <w:spacing w:val="-2"/>
        </w:rPr>
        <w:t>（又は２割・３割</w:t>
      </w:r>
      <w:r>
        <w:rPr>
          <w:b w:val="0"/>
          <w:spacing w:val="-86"/>
        </w:rPr>
        <w:t>）</w:t>
      </w:r>
      <w:r>
        <w:rPr>
          <w:b w:val="0"/>
          <w:spacing w:val="-2"/>
        </w:rPr>
        <w:t>の自己負担が所得等に応じた１か月の上限額を超えた場合は、高額介護サービス費として、超えた分が払い戻</w:t>
      </w:r>
      <w:r>
        <w:rPr>
          <w:b w:val="0"/>
          <w:spacing w:val="-4"/>
        </w:rPr>
        <w:t>される。</w:t>
      </w:r>
    </w:p>
    <w:p>
      <w:pPr>
        <w:pStyle w:val="BodyText"/>
        <w:spacing w:line="228" w:lineRule="auto"/>
        <w:ind w:right="196"/>
        <w:jc w:val="both"/>
        <w:rPr>
          <w:b w:val="0"/>
        </w:rPr>
      </w:pPr>
      <w:r>
        <w:rPr>
          <w:b w:val="0"/>
          <w:spacing w:val="-2"/>
        </w:rPr>
        <w:t>・医療保険の一部負担金の額と介護保険の利用者負担額の年間合計額が一定の限度額を超</w:t>
      </w:r>
      <w:r>
        <w:rPr>
          <w:b w:val="0"/>
        </w:rPr>
        <w:t>えた場合は、超えた分が払い戻される</w:t>
      </w:r>
      <w:r>
        <w:rPr>
          <w:b w:val="0"/>
          <w:spacing w:val="-4"/>
          <w:w w:val="90"/>
        </w:rPr>
        <w:t>（185</w:t>
      </w:r>
    </w:p>
    <w:p>
      <w:pPr>
        <w:pStyle w:val="BodyText"/>
        <w:spacing w:line="277" w:lineRule="exact"/>
        <w:rPr>
          <w:b w:val="0"/>
        </w:rPr>
      </w:pPr>
      <w:r>
        <w:rPr>
          <w:b w:val="0"/>
        </w:rPr>
        <w:t>㌻高額介護合算療養費参照</w:t>
      </w:r>
      <w:r>
        <w:rPr>
          <w:b w:val="0"/>
          <w:spacing w:val="-86"/>
        </w:rPr>
        <w:t>）</w:t>
      </w:r>
      <w:r>
        <w:rPr>
          <w:b w:val="0"/>
          <w:spacing w:val="-10"/>
        </w:rPr>
        <w:t>。</w:t>
      </w:r>
    </w:p>
    <w:p>
      <w:pPr>
        <w:pStyle w:val="BodyText"/>
        <w:spacing w:line="286" w:lineRule="exact"/>
        <w:rPr>
          <w:rFonts w:ascii="A-OTF じゅん Pro 201" w:hAnsi="A-OTF じゅん Pro 201" w:eastAsia="A-OTF じゅん Pro 201"/>
        </w:rPr>
      </w:pPr>
      <w:r>
        <w:rPr>
          <w:rFonts w:ascii="A-OTF じゅん Pro 201" w:hAnsi="A-OTF じゅん Pro 201" w:eastAsia="A-OTF じゅん Pro 201"/>
          <w:spacing w:val="-2"/>
        </w:rPr>
        <w:t>●給付の調整</w:t>
      </w:r>
    </w:p>
    <w:p>
      <w:pPr>
        <w:pStyle w:val="BodyText"/>
        <w:spacing w:line="228" w:lineRule="auto"/>
        <w:ind w:right="110" w:firstLine="170"/>
        <w:jc w:val="both"/>
        <w:rPr>
          <w:b w:val="0"/>
        </w:rPr>
      </w:pPr>
      <w:r>
        <w:rPr>
          <w:b w:val="0"/>
          <w:spacing w:val="-2"/>
        </w:rPr>
        <w:t>介護保険による給付は、医療保険法、高齢者の医療の確保に関する法律、障害者総合支援法などの他の法令等による給付に優先し、</w:t>
      </w:r>
    </w:p>
    <w:p>
      <w:pPr>
        <w:pStyle w:val="BodyText"/>
        <w:spacing w:after="0" w:line="228" w:lineRule="auto"/>
        <w:jc w:val="both"/>
        <w:rPr>
          <w:b w:val="0"/>
        </w:rPr>
        <w:sectPr>
          <w:pgSz w:w="8400" w:h="11910"/>
          <w:pgMar w:header="0" w:footer="594" w:top="480" w:bottom="780" w:left="425" w:right="425"/>
          <w:cols w:num="2" w:equalWidth="0">
            <w:col w:w="3684" w:space="58"/>
            <w:col w:w="3808"/>
          </w:cols>
        </w:sectPr>
      </w:pPr>
    </w:p>
    <w:p>
      <w:pPr>
        <w:pStyle w:val="BodyText"/>
        <w:spacing w:line="228" w:lineRule="auto" w:before="47"/>
        <w:ind w:right="3938"/>
        <w:rPr>
          <w:b w:val="0"/>
        </w:rPr>
      </w:pPr>
      <w:r>
        <w:rPr>
          <w:b w:val="0"/>
          <w:spacing w:val="-2"/>
        </w:rPr>
        <w:t>同一人が重複して給付を受けられない。ただし、一部例外がある。</w:t>
      </w:r>
    </w:p>
    <w:p>
      <w:pPr>
        <w:pStyle w:val="BodyText"/>
        <w:spacing w:before="140"/>
        <w:ind w:left="0"/>
        <w:rPr>
          <w:b w:val="0"/>
          <w:sz w:val="20"/>
        </w:rPr>
      </w:pPr>
    </w:p>
    <w:p>
      <w:pPr>
        <w:pStyle w:val="BodyText"/>
        <w:spacing w:after="0"/>
        <w:rPr>
          <w:b w:val="0"/>
          <w:sz w:val="20"/>
        </w:rPr>
        <w:sectPr>
          <w:pgSz w:w="8400" w:h="11910"/>
          <w:pgMar w:header="0" w:footer="594" w:top="920" w:bottom="780" w:left="425" w:right="425"/>
        </w:sectPr>
      </w:pPr>
    </w:p>
    <w:p>
      <w:pPr>
        <w:pStyle w:val="BodyText"/>
        <w:spacing w:before="64"/>
        <w:rPr>
          <w:rFonts w:ascii="A-OTF じゅん Pro 201" w:hAnsi="A-OTF じゅん Pro 201" w:eastAsia="A-OTF じゅん Pro 201"/>
        </w:rPr>
      </w:pPr>
      <w:r>
        <w:rPr>
          <w:rFonts w:ascii="A-OTF じゅん Pro 201" w:hAnsi="A-OTF じゅん Pro 201" w:eastAsia="A-OTF じゅん Pro 201"/>
          <w:spacing w:val="-2"/>
        </w:rPr>
        <w:t>●利用の仕組み</w:t>
      </w:r>
    </w:p>
    <w:p>
      <w:pPr>
        <w:spacing w:line="218" w:lineRule="auto" w:before="200"/>
        <w:ind w:left="424" w:right="263" w:firstLine="0"/>
        <w:jc w:val="center"/>
        <w:rPr>
          <w:rFonts w:ascii="ＭＳ ゴシック" w:eastAsia="ＭＳ ゴシック"/>
          <w:sz w:val="15"/>
        </w:rPr>
      </w:pPr>
      <w:r>
        <w:rPr/>
        <w:br w:type="column"/>
      </w:r>
      <w:r>
        <w:rPr>
          <w:rFonts w:ascii="ＭＳ ゴシック" w:eastAsia="ＭＳ ゴシック"/>
          <w:sz w:val="15"/>
        </w:rPr>
        <w:t>40</w:t>
      </w:r>
      <w:r>
        <w:rPr>
          <w:rFonts w:ascii="ＭＳ ゴシック" w:eastAsia="ＭＳ ゴシック"/>
          <w:spacing w:val="-16"/>
          <w:sz w:val="15"/>
        </w:rPr>
        <w:t> 歳から </w:t>
      </w:r>
      <w:r>
        <w:rPr>
          <w:rFonts w:ascii="ＭＳ ゴシック" w:eastAsia="ＭＳ ゴシック"/>
          <w:sz w:val="15"/>
        </w:rPr>
        <w:t>64</w:t>
      </w:r>
      <w:r>
        <w:rPr>
          <w:rFonts w:ascii="ＭＳ ゴシック" w:eastAsia="ＭＳ ゴシック"/>
          <w:spacing w:val="-8"/>
          <w:sz w:val="15"/>
        </w:rPr>
        <w:t> 歳までの</w:t>
      </w:r>
      <w:r>
        <w:rPr>
          <w:rFonts w:ascii="ＭＳ ゴシック" w:eastAsia="ＭＳ ゴシック"/>
          <w:spacing w:val="-1"/>
          <w:sz w:val="15"/>
        </w:rPr>
        <w:t>医療保険に加入する方</w:t>
      </w:r>
    </w:p>
    <w:p>
      <w:pPr>
        <w:spacing w:line="182" w:lineRule="exact" w:before="0"/>
        <w:ind w:left="158" w:right="0" w:firstLine="0"/>
        <w:jc w:val="center"/>
        <w:rPr>
          <w:rFonts w:ascii="ＭＳ ゴシック" w:eastAsia="ＭＳ ゴシック"/>
          <w:sz w:val="15"/>
        </w:rPr>
      </w:pPr>
      <w:r>
        <w:rPr>
          <w:rFonts w:ascii="ＭＳ ゴシック" w:eastAsia="ＭＳ ゴシック"/>
          <w:sz w:val="15"/>
        </w:rPr>
        <mc:AlternateContent>
          <mc:Choice Requires="wps">
            <w:drawing>
              <wp:anchor distT="0" distB="0" distL="0" distR="0" allowOverlap="1" layoutInCell="1" locked="0" behindDoc="1" simplePos="0" relativeHeight="487158784">
                <wp:simplePos x="0" y="0"/>
                <wp:positionH relativeFrom="page">
                  <wp:posOffset>1317717</wp:posOffset>
                </wp:positionH>
                <wp:positionV relativeFrom="paragraph">
                  <wp:posOffset>-252778</wp:posOffset>
                </wp:positionV>
                <wp:extent cx="3417570" cy="3920490"/>
                <wp:effectExtent l="0" t="0" r="0" b="0"/>
                <wp:wrapNone/>
                <wp:docPr id="18" name="Group 18"/>
                <wp:cNvGraphicFramePr>
                  <a:graphicFrameLocks/>
                </wp:cNvGraphicFramePr>
                <a:graphic>
                  <a:graphicData uri="http://schemas.microsoft.com/office/word/2010/wordprocessingGroup">
                    <wpg:wgp>
                      <wpg:cNvPr id="18" name="Group 18"/>
                      <wpg:cNvGrpSpPr/>
                      <wpg:grpSpPr>
                        <a:xfrm>
                          <a:off x="0" y="0"/>
                          <a:ext cx="3417570" cy="3920490"/>
                          <a:chExt cx="3417570" cy="3920490"/>
                        </a:xfrm>
                      </wpg:grpSpPr>
                      <wps:wsp>
                        <wps:cNvPr id="19" name="Graphic 19"/>
                        <wps:cNvSpPr/>
                        <wps:spPr>
                          <a:xfrm>
                            <a:off x="737868" y="392297"/>
                            <a:ext cx="1270" cy="998855"/>
                          </a:xfrm>
                          <a:custGeom>
                            <a:avLst/>
                            <a:gdLst/>
                            <a:ahLst/>
                            <a:cxnLst/>
                            <a:rect l="l" t="t" r="r" b="b"/>
                            <a:pathLst>
                              <a:path w="0" h="998855">
                                <a:moveTo>
                                  <a:pt x="0" y="792302"/>
                                </a:moveTo>
                                <a:lnTo>
                                  <a:pt x="0" y="998244"/>
                                </a:lnTo>
                              </a:path>
                              <a:path w="0" h="998855">
                                <a:moveTo>
                                  <a:pt x="0" y="0"/>
                                </a:moveTo>
                                <a:lnTo>
                                  <a:pt x="0" y="226199"/>
                                </a:lnTo>
                              </a:path>
                            </a:pathLst>
                          </a:custGeom>
                          <a:ln w="22567">
                            <a:solidFill>
                              <a:srgbClr val="000000"/>
                            </a:solidFill>
                            <a:prstDash val="solid"/>
                          </a:ln>
                        </wps:spPr>
                        <wps:bodyPr wrap="square" lIns="0" tIns="0" rIns="0" bIns="0" rtlCol="0">
                          <a:prstTxWarp prst="textNoShape">
                            <a:avLst/>
                          </a:prstTxWarp>
                          <a:noAutofit/>
                        </wps:bodyPr>
                      </wps:wsp>
                      <pic:pic>
                        <pic:nvPicPr>
                          <pic:cNvPr id="20" name="Image 20"/>
                          <pic:cNvPicPr/>
                        </pic:nvPicPr>
                        <pic:blipFill>
                          <a:blip r:embed="rId9" cstate="print"/>
                          <a:stretch>
                            <a:fillRect/>
                          </a:stretch>
                        </pic:blipFill>
                        <pic:spPr>
                          <a:xfrm>
                            <a:off x="681116" y="1311769"/>
                            <a:ext cx="114274" cy="92328"/>
                          </a:xfrm>
                          <a:prstGeom prst="rect">
                            <a:avLst/>
                          </a:prstGeom>
                        </pic:spPr>
                      </pic:pic>
                      <wps:wsp>
                        <wps:cNvPr id="21" name="Graphic 21"/>
                        <wps:cNvSpPr/>
                        <wps:spPr>
                          <a:xfrm>
                            <a:off x="2106682" y="1183126"/>
                            <a:ext cx="1270" cy="207645"/>
                          </a:xfrm>
                          <a:custGeom>
                            <a:avLst/>
                            <a:gdLst/>
                            <a:ahLst/>
                            <a:cxnLst/>
                            <a:rect l="l" t="t" r="r" b="b"/>
                            <a:pathLst>
                              <a:path w="0" h="207645">
                                <a:moveTo>
                                  <a:pt x="0" y="0"/>
                                </a:moveTo>
                                <a:lnTo>
                                  <a:pt x="0" y="207413"/>
                                </a:lnTo>
                              </a:path>
                            </a:pathLst>
                          </a:custGeom>
                          <a:ln w="22567">
                            <a:solidFill>
                              <a:srgbClr val="000000"/>
                            </a:solidFill>
                            <a:prstDash val="solid"/>
                          </a:ln>
                        </wps:spPr>
                        <wps:bodyPr wrap="square" lIns="0" tIns="0" rIns="0" bIns="0" rtlCol="0">
                          <a:prstTxWarp prst="textNoShape">
                            <a:avLst/>
                          </a:prstTxWarp>
                          <a:noAutofit/>
                        </wps:bodyPr>
                      </wps:wsp>
                      <wps:wsp>
                        <wps:cNvPr id="22" name="Graphic 22"/>
                        <wps:cNvSpPr/>
                        <wps:spPr>
                          <a:xfrm>
                            <a:off x="2049928" y="1311769"/>
                            <a:ext cx="114300" cy="92710"/>
                          </a:xfrm>
                          <a:custGeom>
                            <a:avLst/>
                            <a:gdLst/>
                            <a:ahLst/>
                            <a:cxnLst/>
                            <a:rect l="l" t="t" r="r" b="b"/>
                            <a:pathLst>
                              <a:path w="114300" h="92710">
                                <a:moveTo>
                                  <a:pt x="108267" y="0"/>
                                </a:moveTo>
                                <a:lnTo>
                                  <a:pt x="104787" y="787"/>
                                </a:lnTo>
                                <a:lnTo>
                                  <a:pt x="56756" y="76187"/>
                                </a:lnTo>
                                <a:lnTo>
                                  <a:pt x="8724" y="787"/>
                                </a:lnTo>
                                <a:lnTo>
                                  <a:pt x="5232" y="0"/>
                                </a:lnTo>
                                <a:lnTo>
                                  <a:pt x="2616" y="1676"/>
                                </a:lnTo>
                                <a:lnTo>
                                  <a:pt x="927" y="2755"/>
                                </a:lnTo>
                                <a:lnTo>
                                  <a:pt x="0" y="4584"/>
                                </a:lnTo>
                                <a:lnTo>
                                  <a:pt x="0" y="7480"/>
                                </a:lnTo>
                                <a:lnTo>
                                  <a:pt x="292" y="8534"/>
                                </a:lnTo>
                                <a:lnTo>
                                  <a:pt x="53035" y="91338"/>
                                </a:lnTo>
                                <a:lnTo>
                                  <a:pt x="54825" y="92329"/>
                                </a:lnTo>
                                <a:lnTo>
                                  <a:pt x="58686" y="92329"/>
                                </a:lnTo>
                                <a:lnTo>
                                  <a:pt x="60477" y="91338"/>
                                </a:lnTo>
                                <a:lnTo>
                                  <a:pt x="114274" y="6870"/>
                                </a:lnTo>
                                <a:lnTo>
                                  <a:pt x="113512" y="3352"/>
                                </a:lnTo>
                                <a:lnTo>
                                  <a:pt x="108267" y="0"/>
                                </a:lnTo>
                                <a:close/>
                              </a:path>
                            </a:pathLst>
                          </a:custGeom>
                          <a:solidFill>
                            <a:srgbClr val="000000"/>
                          </a:solidFill>
                        </wps:spPr>
                        <wps:bodyPr wrap="square" lIns="0" tIns="0" rIns="0" bIns="0" rtlCol="0">
                          <a:prstTxWarp prst="textNoShape">
                            <a:avLst/>
                          </a:prstTxWarp>
                          <a:noAutofit/>
                        </wps:bodyPr>
                      </wps:wsp>
                      <wps:wsp>
                        <wps:cNvPr id="23" name="Graphic 23"/>
                        <wps:cNvSpPr/>
                        <wps:spPr>
                          <a:xfrm>
                            <a:off x="1753744" y="827779"/>
                            <a:ext cx="789305" cy="563245"/>
                          </a:xfrm>
                          <a:custGeom>
                            <a:avLst/>
                            <a:gdLst/>
                            <a:ahLst/>
                            <a:cxnLst/>
                            <a:rect l="l" t="t" r="r" b="b"/>
                            <a:pathLst>
                              <a:path w="789305" h="563245">
                                <a:moveTo>
                                  <a:pt x="788822" y="3975"/>
                                </a:moveTo>
                                <a:lnTo>
                                  <a:pt x="0" y="0"/>
                                </a:lnTo>
                                <a:lnTo>
                                  <a:pt x="0" y="562749"/>
                                </a:lnTo>
                              </a:path>
                            </a:pathLst>
                          </a:custGeom>
                          <a:ln w="22567">
                            <a:solidFill>
                              <a:srgbClr val="000000"/>
                            </a:solidFill>
                            <a:prstDash val="solid"/>
                          </a:ln>
                        </wps:spPr>
                        <wps:bodyPr wrap="square" lIns="0" tIns="0" rIns="0" bIns="0" rtlCol="0">
                          <a:prstTxWarp prst="textNoShape">
                            <a:avLst/>
                          </a:prstTxWarp>
                          <a:noAutofit/>
                        </wps:bodyPr>
                      </wps:wsp>
                      <pic:pic>
                        <pic:nvPicPr>
                          <pic:cNvPr id="24" name="Image 24"/>
                          <pic:cNvPicPr/>
                        </pic:nvPicPr>
                        <pic:blipFill>
                          <a:blip r:embed="rId10" cstate="print"/>
                          <a:stretch>
                            <a:fillRect/>
                          </a:stretch>
                        </pic:blipFill>
                        <pic:spPr>
                          <a:xfrm>
                            <a:off x="1696985" y="1311769"/>
                            <a:ext cx="114274" cy="92328"/>
                          </a:xfrm>
                          <a:prstGeom prst="rect">
                            <a:avLst/>
                          </a:prstGeom>
                        </pic:spPr>
                      </pic:pic>
                      <wps:wsp>
                        <wps:cNvPr id="25" name="Graphic 25"/>
                        <wps:cNvSpPr/>
                        <wps:spPr>
                          <a:xfrm>
                            <a:off x="2543187" y="317799"/>
                            <a:ext cx="1270" cy="196850"/>
                          </a:xfrm>
                          <a:custGeom>
                            <a:avLst/>
                            <a:gdLst/>
                            <a:ahLst/>
                            <a:cxnLst/>
                            <a:rect l="l" t="t" r="r" b="b"/>
                            <a:pathLst>
                              <a:path w="0" h="196850">
                                <a:moveTo>
                                  <a:pt x="0" y="0"/>
                                </a:moveTo>
                                <a:lnTo>
                                  <a:pt x="0" y="196678"/>
                                </a:lnTo>
                              </a:path>
                            </a:pathLst>
                          </a:custGeom>
                          <a:ln w="22567">
                            <a:solidFill>
                              <a:srgbClr val="000000"/>
                            </a:solidFill>
                            <a:prstDash val="solid"/>
                          </a:ln>
                        </wps:spPr>
                        <wps:bodyPr wrap="square" lIns="0" tIns="0" rIns="0" bIns="0" rtlCol="0">
                          <a:prstTxWarp prst="textNoShape">
                            <a:avLst/>
                          </a:prstTxWarp>
                          <a:noAutofit/>
                        </wps:bodyPr>
                      </wps:wsp>
                      <wps:wsp>
                        <wps:cNvPr id="26" name="Graphic 26"/>
                        <wps:cNvSpPr/>
                        <wps:spPr>
                          <a:xfrm>
                            <a:off x="2486433" y="435715"/>
                            <a:ext cx="114300" cy="92710"/>
                          </a:xfrm>
                          <a:custGeom>
                            <a:avLst/>
                            <a:gdLst/>
                            <a:ahLst/>
                            <a:cxnLst/>
                            <a:rect l="l" t="t" r="r" b="b"/>
                            <a:pathLst>
                              <a:path w="114300" h="92710">
                                <a:moveTo>
                                  <a:pt x="108267" y="0"/>
                                </a:moveTo>
                                <a:lnTo>
                                  <a:pt x="104787" y="787"/>
                                </a:lnTo>
                                <a:lnTo>
                                  <a:pt x="56756" y="76187"/>
                                </a:lnTo>
                                <a:lnTo>
                                  <a:pt x="8724" y="787"/>
                                </a:lnTo>
                                <a:lnTo>
                                  <a:pt x="5232" y="0"/>
                                </a:lnTo>
                                <a:lnTo>
                                  <a:pt x="2616" y="1676"/>
                                </a:lnTo>
                                <a:lnTo>
                                  <a:pt x="927" y="2755"/>
                                </a:lnTo>
                                <a:lnTo>
                                  <a:pt x="0" y="4584"/>
                                </a:lnTo>
                                <a:lnTo>
                                  <a:pt x="0" y="7480"/>
                                </a:lnTo>
                                <a:lnTo>
                                  <a:pt x="292" y="8534"/>
                                </a:lnTo>
                                <a:lnTo>
                                  <a:pt x="53035" y="91338"/>
                                </a:lnTo>
                                <a:lnTo>
                                  <a:pt x="54825" y="92329"/>
                                </a:lnTo>
                                <a:lnTo>
                                  <a:pt x="58686" y="92329"/>
                                </a:lnTo>
                                <a:lnTo>
                                  <a:pt x="60477" y="91338"/>
                                </a:lnTo>
                                <a:lnTo>
                                  <a:pt x="114274" y="6870"/>
                                </a:lnTo>
                                <a:lnTo>
                                  <a:pt x="113512" y="3352"/>
                                </a:lnTo>
                                <a:lnTo>
                                  <a:pt x="108267" y="0"/>
                                </a:lnTo>
                                <a:close/>
                              </a:path>
                            </a:pathLst>
                          </a:custGeom>
                          <a:solidFill>
                            <a:srgbClr val="000000"/>
                          </a:solidFill>
                        </wps:spPr>
                        <wps:bodyPr wrap="square" lIns="0" tIns="0" rIns="0" bIns="0" rtlCol="0">
                          <a:prstTxWarp prst="textNoShape">
                            <a:avLst/>
                          </a:prstTxWarp>
                          <a:noAutofit/>
                        </wps:bodyPr>
                      </wps:wsp>
                      <wps:wsp>
                        <wps:cNvPr id="27" name="Graphic 27"/>
                        <wps:cNvSpPr/>
                        <wps:spPr>
                          <a:xfrm>
                            <a:off x="2543187" y="745967"/>
                            <a:ext cx="1270" cy="205740"/>
                          </a:xfrm>
                          <a:custGeom>
                            <a:avLst/>
                            <a:gdLst/>
                            <a:ahLst/>
                            <a:cxnLst/>
                            <a:rect l="l" t="t" r="r" b="b"/>
                            <a:pathLst>
                              <a:path w="0" h="205740">
                                <a:moveTo>
                                  <a:pt x="0" y="0"/>
                                </a:moveTo>
                                <a:lnTo>
                                  <a:pt x="0" y="205676"/>
                                </a:lnTo>
                              </a:path>
                            </a:pathLst>
                          </a:custGeom>
                          <a:ln w="22567">
                            <a:solidFill>
                              <a:srgbClr val="000000"/>
                            </a:solidFill>
                            <a:prstDash val="solid"/>
                          </a:ln>
                        </wps:spPr>
                        <wps:bodyPr wrap="square" lIns="0" tIns="0" rIns="0" bIns="0" rtlCol="0">
                          <a:prstTxWarp prst="textNoShape">
                            <a:avLst/>
                          </a:prstTxWarp>
                          <a:noAutofit/>
                        </wps:bodyPr>
                      </wps:wsp>
                      <wps:wsp>
                        <wps:cNvPr id="28" name="Graphic 28"/>
                        <wps:cNvSpPr/>
                        <wps:spPr>
                          <a:xfrm>
                            <a:off x="2486433" y="872881"/>
                            <a:ext cx="114300" cy="92710"/>
                          </a:xfrm>
                          <a:custGeom>
                            <a:avLst/>
                            <a:gdLst/>
                            <a:ahLst/>
                            <a:cxnLst/>
                            <a:rect l="l" t="t" r="r" b="b"/>
                            <a:pathLst>
                              <a:path w="114300" h="92710">
                                <a:moveTo>
                                  <a:pt x="108267" y="0"/>
                                </a:moveTo>
                                <a:lnTo>
                                  <a:pt x="104787" y="787"/>
                                </a:lnTo>
                                <a:lnTo>
                                  <a:pt x="56756" y="76187"/>
                                </a:lnTo>
                                <a:lnTo>
                                  <a:pt x="8724" y="787"/>
                                </a:lnTo>
                                <a:lnTo>
                                  <a:pt x="5232" y="0"/>
                                </a:lnTo>
                                <a:lnTo>
                                  <a:pt x="2616" y="1676"/>
                                </a:lnTo>
                                <a:lnTo>
                                  <a:pt x="927" y="2755"/>
                                </a:lnTo>
                                <a:lnTo>
                                  <a:pt x="0" y="4584"/>
                                </a:lnTo>
                                <a:lnTo>
                                  <a:pt x="0" y="7480"/>
                                </a:lnTo>
                                <a:lnTo>
                                  <a:pt x="292" y="8534"/>
                                </a:lnTo>
                                <a:lnTo>
                                  <a:pt x="53035" y="91338"/>
                                </a:lnTo>
                                <a:lnTo>
                                  <a:pt x="54825" y="92329"/>
                                </a:lnTo>
                                <a:lnTo>
                                  <a:pt x="58686" y="92329"/>
                                </a:lnTo>
                                <a:lnTo>
                                  <a:pt x="60477" y="91338"/>
                                </a:lnTo>
                                <a:lnTo>
                                  <a:pt x="114274" y="6870"/>
                                </a:lnTo>
                                <a:lnTo>
                                  <a:pt x="113512" y="3352"/>
                                </a:lnTo>
                                <a:lnTo>
                                  <a:pt x="108267" y="0"/>
                                </a:lnTo>
                                <a:close/>
                              </a:path>
                            </a:pathLst>
                          </a:custGeom>
                          <a:solidFill>
                            <a:srgbClr val="000000"/>
                          </a:solidFill>
                        </wps:spPr>
                        <wps:bodyPr wrap="square" lIns="0" tIns="0" rIns="0" bIns="0" rtlCol="0">
                          <a:prstTxWarp prst="textNoShape">
                            <a:avLst/>
                          </a:prstTxWarp>
                          <a:noAutofit/>
                        </wps:bodyPr>
                      </wps:wsp>
                      <wps:wsp>
                        <wps:cNvPr id="29" name="Graphic 29"/>
                        <wps:cNvSpPr/>
                        <wps:spPr>
                          <a:xfrm>
                            <a:off x="2612029" y="1183126"/>
                            <a:ext cx="1270" cy="1352550"/>
                          </a:xfrm>
                          <a:custGeom>
                            <a:avLst/>
                            <a:gdLst/>
                            <a:ahLst/>
                            <a:cxnLst/>
                            <a:rect l="l" t="t" r="r" b="b"/>
                            <a:pathLst>
                              <a:path w="0" h="1352550">
                                <a:moveTo>
                                  <a:pt x="0" y="0"/>
                                </a:moveTo>
                                <a:lnTo>
                                  <a:pt x="0" y="227215"/>
                                </a:lnTo>
                              </a:path>
                              <a:path w="0" h="1352550">
                                <a:moveTo>
                                  <a:pt x="0" y="436384"/>
                                </a:moveTo>
                                <a:lnTo>
                                  <a:pt x="0" y="1352198"/>
                                </a:lnTo>
                              </a:path>
                            </a:pathLst>
                          </a:custGeom>
                          <a:ln w="22567">
                            <a:solidFill>
                              <a:srgbClr val="000000"/>
                            </a:solidFill>
                            <a:prstDash val="solid"/>
                          </a:ln>
                        </wps:spPr>
                        <wps:bodyPr wrap="square" lIns="0" tIns="0" rIns="0" bIns="0" rtlCol="0">
                          <a:prstTxWarp prst="textNoShape">
                            <a:avLst/>
                          </a:prstTxWarp>
                          <a:noAutofit/>
                        </wps:bodyPr>
                      </wps:wsp>
                      <pic:pic>
                        <pic:nvPicPr>
                          <pic:cNvPr id="30" name="Image 30"/>
                          <pic:cNvPicPr/>
                        </pic:nvPicPr>
                        <pic:blipFill>
                          <a:blip r:embed="rId11" cstate="print"/>
                          <a:stretch>
                            <a:fillRect/>
                          </a:stretch>
                        </pic:blipFill>
                        <pic:spPr>
                          <a:xfrm>
                            <a:off x="2555275" y="2456550"/>
                            <a:ext cx="114274" cy="92341"/>
                          </a:xfrm>
                          <a:prstGeom prst="rect">
                            <a:avLst/>
                          </a:prstGeom>
                        </pic:spPr>
                      </pic:pic>
                      <wps:wsp>
                        <wps:cNvPr id="31" name="Graphic 31"/>
                        <wps:cNvSpPr/>
                        <wps:spPr>
                          <a:xfrm>
                            <a:off x="2118090" y="2343649"/>
                            <a:ext cx="1270" cy="191770"/>
                          </a:xfrm>
                          <a:custGeom>
                            <a:avLst/>
                            <a:gdLst/>
                            <a:ahLst/>
                            <a:cxnLst/>
                            <a:rect l="l" t="t" r="r" b="b"/>
                            <a:pathLst>
                              <a:path w="0" h="191770">
                                <a:moveTo>
                                  <a:pt x="0" y="0"/>
                                </a:moveTo>
                                <a:lnTo>
                                  <a:pt x="0" y="191668"/>
                                </a:lnTo>
                              </a:path>
                            </a:pathLst>
                          </a:custGeom>
                          <a:ln w="22567">
                            <a:solidFill>
                              <a:srgbClr val="000000"/>
                            </a:solidFill>
                            <a:prstDash val="solid"/>
                          </a:ln>
                        </wps:spPr>
                        <wps:bodyPr wrap="square" lIns="0" tIns="0" rIns="0" bIns="0" rtlCol="0">
                          <a:prstTxWarp prst="textNoShape">
                            <a:avLst/>
                          </a:prstTxWarp>
                          <a:noAutofit/>
                        </wps:bodyPr>
                      </wps:wsp>
                      <wps:wsp>
                        <wps:cNvPr id="32" name="Graphic 32"/>
                        <wps:cNvSpPr/>
                        <wps:spPr>
                          <a:xfrm>
                            <a:off x="2061336" y="2456550"/>
                            <a:ext cx="114300" cy="92710"/>
                          </a:xfrm>
                          <a:custGeom>
                            <a:avLst/>
                            <a:gdLst/>
                            <a:ahLst/>
                            <a:cxnLst/>
                            <a:rect l="l" t="t" r="r" b="b"/>
                            <a:pathLst>
                              <a:path w="114300" h="92710">
                                <a:moveTo>
                                  <a:pt x="108267" y="0"/>
                                </a:moveTo>
                                <a:lnTo>
                                  <a:pt x="104787" y="787"/>
                                </a:lnTo>
                                <a:lnTo>
                                  <a:pt x="56756" y="76200"/>
                                </a:lnTo>
                                <a:lnTo>
                                  <a:pt x="8724" y="787"/>
                                </a:lnTo>
                                <a:lnTo>
                                  <a:pt x="5232" y="0"/>
                                </a:lnTo>
                                <a:lnTo>
                                  <a:pt x="2616" y="1676"/>
                                </a:lnTo>
                                <a:lnTo>
                                  <a:pt x="927" y="2755"/>
                                </a:lnTo>
                                <a:lnTo>
                                  <a:pt x="0" y="4584"/>
                                </a:lnTo>
                                <a:lnTo>
                                  <a:pt x="0" y="7480"/>
                                </a:lnTo>
                                <a:lnTo>
                                  <a:pt x="292" y="8534"/>
                                </a:lnTo>
                                <a:lnTo>
                                  <a:pt x="53035" y="91338"/>
                                </a:lnTo>
                                <a:lnTo>
                                  <a:pt x="54825" y="92341"/>
                                </a:lnTo>
                                <a:lnTo>
                                  <a:pt x="58686" y="92341"/>
                                </a:lnTo>
                                <a:lnTo>
                                  <a:pt x="60477" y="91338"/>
                                </a:lnTo>
                                <a:lnTo>
                                  <a:pt x="114274" y="6870"/>
                                </a:lnTo>
                                <a:lnTo>
                                  <a:pt x="113512" y="3352"/>
                                </a:lnTo>
                                <a:lnTo>
                                  <a:pt x="108267" y="0"/>
                                </a:lnTo>
                                <a:close/>
                              </a:path>
                            </a:pathLst>
                          </a:custGeom>
                          <a:solidFill>
                            <a:srgbClr val="000000"/>
                          </a:solidFill>
                        </wps:spPr>
                        <wps:bodyPr wrap="square" lIns="0" tIns="0" rIns="0" bIns="0" rtlCol="0">
                          <a:prstTxWarp prst="textNoShape">
                            <a:avLst/>
                          </a:prstTxWarp>
                          <a:noAutofit/>
                        </wps:bodyPr>
                      </wps:wsp>
                      <wps:wsp>
                        <wps:cNvPr id="33" name="Graphic 33"/>
                        <wps:cNvSpPr/>
                        <wps:spPr>
                          <a:xfrm>
                            <a:off x="3165124" y="1183126"/>
                            <a:ext cx="1270" cy="1995170"/>
                          </a:xfrm>
                          <a:custGeom>
                            <a:avLst/>
                            <a:gdLst/>
                            <a:ahLst/>
                            <a:cxnLst/>
                            <a:rect l="l" t="t" r="r" b="b"/>
                            <a:pathLst>
                              <a:path w="0" h="1995170">
                                <a:moveTo>
                                  <a:pt x="0" y="0"/>
                                </a:moveTo>
                                <a:lnTo>
                                  <a:pt x="0" y="227215"/>
                                </a:lnTo>
                              </a:path>
                              <a:path w="0" h="1995170">
                                <a:moveTo>
                                  <a:pt x="0" y="436384"/>
                                </a:moveTo>
                                <a:lnTo>
                                  <a:pt x="0" y="1995084"/>
                                </a:lnTo>
                              </a:path>
                            </a:pathLst>
                          </a:custGeom>
                          <a:ln w="22567">
                            <a:solidFill>
                              <a:srgbClr val="000000"/>
                            </a:solidFill>
                            <a:prstDash val="solid"/>
                          </a:ln>
                        </wps:spPr>
                        <wps:bodyPr wrap="square" lIns="0" tIns="0" rIns="0" bIns="0" rtlCol="0">
                          <a:prstTxWarp prst="textNoShape">
                            <a:avLst/>
                          </a:prstTxWarp>
                          <a:noAutofit/>
                        </wps:bodyPr>
                      </wps:wsp>
                      <pic:pic>
                        <pic:nvPicPr>
                          <pic:cNvPr id="34" name="Image 34"/>
                          <pic:cNvPicPr/>
                        </pic:nvPicPr>
                        <pic:blipFill>
                          <a:blip r:embed="rId11" cstate="print"/>
                          <a:stretch>
                            <a:fillRect/>
                          </a:stretch>
                        </pic:blipFill>
                        <pic:spPr>
                          <a:xfrm>
                            <a:off x="3108371" y="3099441"/>
                            <a:ext cx="114274" cy="92341"/>
                          </a:xfrm>
                          <a:prstGeom prst="rect">
                            <a:avLst/>
                          </a:prstGeom>
                        </pic:spPr>
                      </pic:pic>
                      <wps:wsp>
                        <wps:cNvPr id="35" name="Graphic 35"/>
                        <wps:cNvSpPr/>
                        <wps:spPr>
                          <a:xfrm>
                            <a:off x="2303912" y="2840553"/>
                            <a:ext cx="1270" cy="337820"/>
                          </a:xfrm>
                          <a:custGeom>
                            <a:avLst/>
                            <a:gdLst/>
                            <a:ahLst/>
                            <a:cxnLst/>
                            <a:rect l="l" t="t" r="r" b="b"/>
                            <a:pathLst>
                              <a:path w="0" h="337820">
                                <a:moveTo>
                                  <a:pt x="0" y="0"/>
                                </a:moveTo>
                                <a:lnTo>
                                  <a:pt x="0" y="337658"/>
                                </a:lnTo>
                              </a:path>
                            </a:pathLst>
                          </a:custGeom>
                          <a:ln w="22567">
                            <a:solidFill>
                              <a:srgbClr val="000000"/>
                            </a:solidFill>
                            <a:prstDash val="solid"/>
                          </a:ln>
                        </wps:spPr>
                        <wps:bodyPr wrap="square" lIns="0" tIns="0" rIns="0" bIns="0" rtlCol="0">
                          <a:prstTxWarp prst="textNoShape">
                            <a:avLst/>
                          </a:prstTxWarp>
                          <a:noAutofit/>
                        </wps:bodyPr>
                      </wps:wsp>
                      <pic:pic>
                        <pic:nvPicPr>
                          <pic:cNvPr id="36" name="Image 36"/>
                          <pic:cNvPicPr/>
                        </pic:nvPicPr>
                        <pic:blipFill>
                          <a:blip r:embed="rId11" cstate="print"/>
                          <a:stretch>
                            <a:fillRect/>
                          </a:stretch>
                        </pic:blipFill>
                        <pic:spPr>
                          <a:xfrm>
                            <a:off x="2247158" y="3099441"/>
                            <a:ext cx="114274" cy="92341"/>
                          </a:xfrm>
                          <a:prstGeom prst="rect">
                            <a:avLst/>
                          </a:prstGeom>
                        </pic:spPr>
                      </pic:pic>
                      <wps:wsp>
                        <wps:cNvPr id="37" name="Graphic 37"/>
                        <wps:cNvSpPr/>
                        <wps:spPr>
                          <a:xfrm>
                            <a:off x="1163632" y="2979825"/>
                            <a:ext cx="719455" cy="198755"/>
                          </a:xfrm>
                          <a:custGeom>
                            <a:avLst/>
                            <a:gdLst/>
                            <a:ahLst/>
                            <a:cxnLst/>
                            <a:rect l="l" t="t" r="r" b="b"/>
                            <a:pathLst>
                              <a:path w="719455" h="198755">
                                <a:moveTo>
                                  <a:pt x="719023" y="198386"/>
                                </a:moveTo>
                                <a:lnTo>
                                  <a:pt x="719023" y="0"/>
                                </a:lnTo>
                                <a:lnTo>
                                  <a:pt x="0" y="0"/>
                                </a:lnTo>
                              </a:path>
                            </a:pathLst>
                          </a:custGeom>
                          <a:ln w="22567">
                            <a:solidFill>
                              <a:srgbClr val="000000"/>
                            </a:solidFill>
                            <a:prstDash val="solid"/>
                          </a:ln>
                        </wps:spPr>
                        <wps:bodyPr wrap="square" lIns="0" tIns="0" rIns="0" bIns="0" rtlCol="0">
                          <a:prstTxWarp prst="textNoShape">
                            <a:avLst/>
                          </a:prstTxWarp>
                          <a:noAutofit/>
                        </wps:bodyPr>
                      </wps:wsp>
                      <pic:pic>
                        <pic:nvPicPr>
                          <pic:cNvPr id="38" name="Image 38"/>
                          <pic:cNvPicPr/>
                        </pic:nvPicPr>
                        <pic:blipFill>
                          <a:blip r:embed="rId12" cstate="print"/>
                          <a:stretch>
                            <a:fillRect/>
                          </a:stretch>
                        </pic:blipFill>
                        <pic:spPr>
                          <a:xfrm>
                            <a:off x="1825134" y="3099441"/>
                            <a:ext cx="114274" cy="92341"/>
                          </a:xfrm>
                          <a:prstGeom prst="rect">
                            <a:avLst/>
                          </a:prstGeom>
                        </pic:spPr>
                      </pic:pic>
                      <wps:wsp>
                        <wps:cNvPr id="39" name="Graphic 39"/>
                        <wps:cNvSpPr/>
                        <wps:spPr>
                          <a:xfrm>
                            <a:off x="1163634" y="2403118"/>
                            <a:ext cx="920750" cy="1270"/>
                          </a:xfrm>
                          <a:custGeom>
                            <a:avLst/>
                            <a:gdLst/>
                            <a:ahLst/>
                            <a:cxnLst/>
                            <a:rect l="l" t="t" r="r" b="b"/>
                            <a:pathLst>
                              <a:path w="920750" h="0">
                                <a:moveTo>
                                  <a:pt x="920330" y="0"/>
                                </a:moveTo>
                                <a:lnTo>
                                  <a:pt x="0" y="0"/>
                                </a:lnTo>
                              </a:path>
                            </a:pathLst>
                          </a:custGeom>
                          <a:ln w="22567">
                            <a:solidFill>
                              <a:srgbClr val="000000"/>
                            </a:solidFill>
                            <a:prstDash val="solid"/>
                          </a:ln>
                        </wps:spPr>
                        <wps:bodyPr wrap="square" lIns="0" tIns="0" rIns="0" bIns="0" rtlCol="0">
                          <a:prstTxWarp prst="textNoShape">
                            <a:avLst/>
                          </a:prstTxWarp>
                          <a:noAutofit/>
                        </wps:bodyPr>
                      </wps:wsp>
                      <pic:pic>
                        <pic:nvPicPr>
                          <pic:cNvPr id="40" name="Image 40"/>
                          <pic:cNvPicPr/>
                        </pic:nvPicPr>
                        <pic:blipFill>
                          <a:blip r:embed="rId13" cstate="print"/>
                          <a:stretch>
                            <a:fillRect/>
                          </a:stretch>
                        </pic:blipFill>
                        <pic:spPr>
                          <a:xfrm>
                            <a:off x="2005194" y="2346356"/>
                            <a:ext cx="92341" cy="114287"/>
                          </a:xfrm>
                          <a:prstGeom prst="rect">
                            <a:avLst/>
                          </a:prstGeom>
                        </pic:spPr>
                      </pic:pic>
                      <wps:wsp>
                        <wps:cNvPr id="41" name="Graphic 41"/>
                        <wps:cNvSpPr/>
                        <wps:spPr>
                          <a:xfrm>
                            <a:off x="1158994" y="2197323"/>
                            <a:ext cx="1270" cy="981075"/>
                          </a:xfrm>
                          <a:custGeom>
                            <a:avLst/>
                            <a:gdLst/>
                            <a:ahLst/>
                            <a:cxnLst/>
                            <a:rect l="l" t="t" r="r" b="b"/>
                            <a:pathLst>
                              <a:path w="0" h="981075">
                                <a:moveTo>
                                  <a:pt x="0" y="0"/>
                                </a:moveTo>
                                <a:lnTo>
                                  <a:pt x="0" y="356628"/>
                                </a:lnTo>
                              </a:path>
                              <a:path w="0" h="981075">
                                <a:moveTo>
                                  <a:pt x="0" y="643229"/>
                                </a:moveTo>
                                <a:lnTo>
                                  <a:pt x="0" y="980888"/>
                                </a:lnTo>
                              </a:path>
                            </a:pathLst>
                          </a:custGeom>
                          <a:ln w="22567">
                            <a:solidFill>
                              <a:srgbClr val="000000"/>
                            </a:solidFill>
                            <a:prstDash val="solid"/>
                          </a:ln>
                        </wps:spPr>
                        <wps:bodyPr wrap="square" lIns="0" tIns="0" rIns="0" bIns="0" rtlCol="0">
                          <a:prstTxWarp prst="textNoShape">
                            <a:avLst/>
                          </a:prstTxWarp>
                          <a:noAutofit/>
                        </wps:bodyPr>
                      </wps:wsp>
                      <pic:pic>
                        <pic:nvPicPr>
                          <pic:cNvPr id="42" name="Image 42"/>
                          <pic:cNvPicPr/>
                        </pic:nvPicPr>
                        <pic:blipFill>
                          <a:blip r:embed="rId14" cstate="print"/>
                          <a:stretch>
                            <a:fillRect/>
                          </a:stretch>
                        </pic:blipFill>
                        <pic:spPr>
                          <a:xfrm>
                            <a:off x="1102240" y="3099441"/>
                            <a:ext cx="114274" cy="92341"/>
                          </a:xfrm>
                          <a:prstGeom prst="rect">
                            <a:avLst/>
                          </a:prstGeom>
                        </pic:spPr>
                      </pic:pic>
                      <wps:wsp>
                        <wps:cNvPr id="43" name="Graphic 43"/>
                        <wps:cNvSpPr/>
                        <wps:spPr>
                          <a:xfrm>
                            <a:off x="364357" y="2197323"/>
                            <a:ext cx="1270" cy="981075"/>
                          </a:xfrm>
                          <a:custGeom>
                            <a:avLst/>
                            <a:gdLst/>
                            <a:ahLst/>
                            <a:cxnLst/>
                            <a:rect l="l" t="t" r="r" b="b"/>
                            <a:pathLst>
                              <a:path w="0" h="981075">
                                <a:moveTo>
                                  <a:pt x="0" y="0"/>
                                </a:moveTo>
                                <a:lnTo>
                                  <a:pt x="0" y="240525"/>
                                </a:lnTo>
                              </a:path>
                              <a:path w="0" h="981075">
                                <a:moveTo>
                                  <a:pt x="0" y="643229"/>
                                </a:moveTo>
                                <a:lnTo>
                                  <a:pt x="0" y="980894"/>
                                </a:lnTo>
                              </a:path>
                            </a:pathLst>
                          </a:custGeom>
                          <a:ln w="22567">
                            <a:solidFill>
                              <a:srgbClr val="000000"/>
                            </a:solidFill>
                            <a:prstDash val="solid"/>
                          </a:ln>
                        </wps:spPr>
                        <wps:bodyPr wrap="square" lIns="0" tIns="0" rIns="0" bIns="0" rtlCol="0">
                          <a:prstTxWarp prst="textNoShape">
                            <a:avLst/>
                          </a:prstTxWarp>
                          <a:noAutofit/>
                        </wps:bodyPr>
                      </wps:wsp>
                      <pic:pic>
                        <pic:nvPicPr>
                          <pic:cNvPr id="44" name="Image 44"/>
                          <pic:cNvPicPr/>
                        </pic:nvPicPr>
                        <pic:blipFill>
                          <a:blip r:embed="rId14" cstate="print"/>
                          <a:stretch>
                            <a:fillRect/>
                          </a:stretch>
                        </pic:blipFill>
                        <pic:spPr>
                          <a:xfrm>
                            <a:off x="307604" y="3099441"/>
                            <a:ext cx="114274" cy="92341"/>
                          </a:xfrm>
                          <a:prstGeom prst="rect">
                            <a:avLst/>
                          </a:prstGeom>
                        </pic:spPr>
                      </pic:pic>
                      <wps:wsp>
                        <wps:cNvPr id="45" name="Graphic 45"/>
                        <wps:cNvSpPr/>
                        <wps:spPr>
                          <a:xfrm>
                            <a:off x="1158994" y="1619511"/>
                            <a:ext cx="1270" cy="204470"/>
                          </a:xfrm>
                          <a:custGeom>
                            <a:avLst/>
                            <a:gdLst/>
                            <a:ahLst/>
                            <a:cxnLst/>
                            <a:rect l="l" t="t" r="r" b="b"/>
                            <a:pathLst>
                              <a:path w="0" h="204470">
                                <a:moveTo>
                                  <a:pt x="0" y="0"/>
                                </a:moveTo>
                                <a:lnTo>
                                  <a:pt x="0" y="204082"/>
                                </a:lnTo>
                              </a:path>
                            </a:pathLst>
                          </a:custGeom>
                          <a:ln w="22567">
                            <a:solidFill>
                              <a:srgbClr val="000000"/>
                            </a:solidFill>
                            <a:prstDash val="solid"/>
                          </a:ln>
                        </wps:spPr>
                        <wps:bodyPr wrap="square" lIns="0" tIns="0" rIns="0" bIns="0" rtlCol="0">
                          <a:prstTxWarp prst="textNoShape">
                            <a:avLst/>
                          </a:prstTxWarp>
                          <a:noAutofit/>
                        </wps:bodyPr>
                      </wps:wsp>
                      <wps:wsp>
                        <wps:cNvPr id="46" name="Graphic 46"/>
                        <wps:cNvSpPr/>
                        <wps:spPr>
                          <a:xfrm>
                            <a:off x="1102240" y="1744827"/>
                            <a:ext cx="114300" cy="92710"/>
                          </a:xfrm>
                          <a:custGeom>
                            <a:avLst/>
                            <a:gdLst/>
                            <a:ahLst/>
                            <a:cxnLst/>
                            <a:rect l="l" t="t" r="r" b="b"/>
                            <a:pathLst>
                              <a:path w="114300" h="92710">
                                <a:moveTo>
                                  <a:pt x="108267" y="0"/>
                                </a:moveTo>
                                <a:lnTo>
                                  <a:pt x="104774" y="787"/>
                                </a:lnTo>
                                <a:lnTo>
                                  <a:pt x="56756" y="76187"/>
                                </a:lnTo>
                                <a:lnTo>
                                  <a:pt x="8724" y="787"/>
                                </a:lnTo>
                                <a:lnTo>
                                  <a:pt x="5232" y="0"/>
                                </a:lnTo>
                                <a:lnTo>
                                  <a:pt x="2616" y="1676"/>
                                </a:lnTo>
                                <a:lnTo>
                                  <a:pt x="927" y="2755"/>
                                </a:lnTo>
                                <a:lnTo>
                                  <a:pt x="0" y="4584"/>
                                </a:lnTo>
                                <a:lnTo>
                                  <a:pt x="0" y="7480"/>
                                </a:lnTo>
                                <a:lnTo>
                                  <a:pt x="292" y="8534"/>
                                </a:lnTo>
                                <a:lnTo>
                                  <a:pt x="53035" y="91338"/>
                                </a:lnTo>
                                <a:lnTo>
                                  <a:pt x="54825" y="92329"/>
                                </a:lnTo>
                                <a:lnTo>
                                  <a:pt x="58686" y="92329"/>
                                </a:lnTo>
                                <a:lnTo>
                                  <a:pt x="60477" y="91338"/>
                                </a:lnTo>
                                <a:lnTo>
                                  <a:pt x="114274" y="6870"/>
                                </a:lnTo>
                                <a:lnTo>
                                  <a:pt x="113512" y="3352"/>
                                </a:lnTo>
                                <a:lnTo>
                                  <a:pt x="108267" y="0"/>
                                </a:lnTo>
                                <a:close/>
                              </a:path>
                            </a:pathLst>
                          </a:custGeom>
                          <a:solidFill>
                            <a:srgbClr val="000000"/>
                          </a:solidFill>
                        </wps:spPr>
                        <wps:bodyPr wrap="square" lIns="0" tIns="0" rIns="0" bIns="0" rtlCol="0">
                          <a:prstTxWarp prst="textNoShape">
                            <a:avLst/>
                          </a:prstTxWarp>
                          <a:noAutofit/>
                        </wps:bodyPr>
                      </wps:wsp>
                      <wps:wsp>
                        <wps:cNvPr id="47" name="Graphic 47"/>
                        <wps:cNvSpPr/>
                        <wps:spPr>
                          <a:xfrm>
                            <a:off x="2016895" y="1619511"/>
                            <a:ext cx="1270" cy="204470"/>
                          </a:xfrm>
                          <a:custGeom>
                            <a:avLst/>
                            <a:gdLst/>
                            <a:ahLst/>
                            <a:cxnLst/>
                            <a:rect l="l" t="t" r="r" b="b"/>
                            <a:pathLst>
                              <a:path w="0" h="204470">
                                <a:moveTo>
                                  <a:pt x="0" y="0"/>
                                </a:moveTo>
                                <a:lnTo>
                                  <a:pt x="0" y="204082"/>
                                </a:lnTo>
                              </a:path>
                            </a:pathLst>
                          </a:custGeom>
                          <a:ln w="22567">
                            <a:solidFill>
                              <a:srgbClr val="000000"/>
                            </a:solidFill>
                            <a:prstDash val="solid"/>
                          </a:ln>
                        </wps:spPr>
                        <wps:bodyPr wrap="square" lIns="0" tIns="0" rIns="0" bIns="0" rtlCol="0">
                          <a:prstTxWarp prst="textNoShape">
                            <a:avLst/>
                          </a:prstTxWarp>
                          <a:noAutofit/>
                        </wps:bodyPr>
                      </wps:wsp>
                      <wps:wsp>
                        <wps:cNvPr id="48" name="Graphic 48"/>
                        <wps:cNvSpPr/>
                        <wps:spPr>
                          <a:xfrm>
                            <a:off x="1960142" y="1744827"/>
                            <a:ext cx="114300" cy="92710"/>
                          </a:xfrm>
                          <a:custGeom>
                            <a:avLst/>
                            <a:gdLst/>
                            <a:ahLst/>
                            <a:cxnLst/>
                            <a:rect l="l" t="t" r="r" b="b"/>
                            <a:pathLst>
                              <a:path w="114300" h="92710">
                                <a:moveTo>
                                  <a:pt x="108267" y="0"/>
                                </a:moveTo>
                                <a:lnTo>
                                  <a:pt x="104787" y="787"/>
                                </a:lnTo>
                                <a:lnTo>
                                  <a:pt x="56756" y="76187"/>
                                </a:lnTo>
                                <a:lnTo>
                                  <a:pt x="8724" y="787"/>
                                </a:lnTo>
                                <a:lnTo>
                                  <a:pt x="5232" y="0"/>
                                </a:lnTo>
                                <a:lnTo>
                                  <a:pt x="2616" y="1676"/>
                                </a:lnTo>
                                <a:lnTo>
                                  <a:pt x="927" y="2755"/>
                                </a:lnTo>
                                <a:lnTo>
                                  <a:pt x="0" y="4584"/>
                                </a:lnTo>
                                <a:lnTo>
                                  <a:pt x="0" y="7480"/>
                                </a:lnTo>
                                <a:lnTo>
                                  <a:pt x="292" y="8534"/>
                                </a:lnTo>
                                <a:lnTo>
                                  <a:pt x="53035" y="91338"/>
                                </a:lnTo>
                                <a:lnTo>
                                  <a:pt x="54825" y="92329"/>
                                </a:lnTo>
                                <a:lnTo>
                                  <a:pt x="58686" y="92329"/>
                                </a:lnTo>
                                <a:lnTo>
                                  <a:pt x="60477" y="91338"/>
                                </a:lnTo>
                                <a:lnTo>
                                  <a:pt x="114274" y="6870"/>
                                </a:lnTo>
                                <a:lnTo>
                                  <a:pt x="113512" y="3352"/>
                                </a:lnTo>
                                <a:lnTo>
                                  <a:pt x="108267" y="0"/>
                                </a:lnTo>
                                <a:close/>
                              </a:path>
                            </a:pathLst>
                          </a:custGeom>
                          <a:solidFill>
                            <a:srgbClr val="000000"/>
                          </a:solidFill>
                        </wps:spPr>
                        <wps:bodyPr wrap="square" lIns="0" tIns="0" rIns="0" bIns="0" rtlCol="0">
                          <a:prstTxWarp prst="textNoShape">
                            <a:avLst/>
                          </a:prstTxWarp>
                          <a:noAutofit/>
                        </wps:bodyPr>
                      </wps:wsp>
                      <wps:wsp>
                        <wps:cNvPr id="49" name="Graphic 49"/>
                        <wps:cNvSpPr/>
                        <wps:spPr>
                          <a:xfrm>
                            <a:off x="364357" y="1619511"/>
                            <a:ext cx="1270" cy="204470"/>
                          </a:xfrm>
                          <a:custGeom>
                            <a:avLst/>
                            <a:gdLst/>
                            <a:ahLst/>
                            <a:cxnLst/>
                            <a:rect l="l" t="t" r="r" b="b"/>
                            <a:pathLst>
                              <a:path w="0" h="204470">
                                <a:moveTo>
                                  <a:pt x="0" y="0"/>
                                </a:moveTo>
                                <a:lnTo>
                                  <a:pt x="0" y="204078"/>
                                </a:lnTo>
                              </a:path>
                            </a:pathLst>
                          </a:custGeom>
                          <a:ln w="22567">
                            <a:solidFill>
                              <a:srgbClr val="000000"/>
                            </a:solidFill>
                            <a:prstDash val="solid"/>
                          </a:ln>
                        </wps:spPr>
                        <wps:bodyPr wrap="square" lIns="0" tIns="0" rIns="0" bIns="0" rtlCol="0">
                          <a:prstTxWarp prst="textNoShape">
                            <a:avLst/>
                          </a:prstTxWarp>
                          <a:noAutofit/>
                        </wps:bodyPr>
                      </wps:wsp>
                      <wps:wsp>
                        <wps:cNvPr id="50" name="Graphic 50"/>
                        <wps:cNvSpPr/>
                        <wps:spPr>
                          <a:xfrm>
                            <a:off x="307604" y="1744827"/>
                            <a:ext cx="114300" cy="92710"/>
                          </a:xfrm>
                          <a:custGeom>
                            <a:avLst/>
                            <a:gdLst/>
                            <a:ahLst/>
                            <a:cxnLst/>
                            <a:rect l="l" t="t" r="r" b="b"/>
                            <a:pathLst>
                              <a:path w="114300" h="92710">
                                <a:moveTo>
                                  <a:pt x="108267" y="0"/>
                                </a:moveTo>
                                <a:lnTo>
                                  <a:pt x="104775" y="787"/>
                                </a:lnTo>
                                <a:lnTo>
                                  <a:pt x="56756" y="76187"/>
                                </a:lnTo>
                                <a:lnTo>
                                  <a:pt x="8724" y="787"/>
                                </a:lnTo>
                                <a:lnTo>
                                  <a:pt x="5232" y="0"/>
                                </a:lnTo>
                                <a:lnTo>
                                  <a:pt x="2616" y="1676"/>
                                </a:lnTo>
                                <a:lnTo>
                                  <a:pt x="927" y="2755"/>
                                </a:lnTo>
                                <a:lnTo>
                                  <a:pt x="0" y="4584"/>
                                </a:lnTo>
                                <a:lnTo>
                                  <a:pt x="0" y="7480"/>
                                </a:lnTo>
                                <a:lnTo>
                                  <a:pt x="292" y="8534"/>
                                </a:lnTo>
                                <a:lnTo>
                                  <a:pt x="53035" y="91338"/>
                                </a:lnTo>
                                <a:lnTo>
                                  <a:pt x="54825" y="92329"/>
                                </a:lnTo>
                                <a:lnTo>
                                  <a:pt x="58686" y="92329"/>
                                </a:lnTo>
                                <a:lnTo>
                                  <a:pt x="60477" y="91338"/>
                                </a:lnTo>
                                <a:lnTo>
                                  <a:pt x="114274" y="6870"/>
                                </a:lnTo>
                                <a:lnTo>
                                  <a:pt x="113512" y="3352"/>
                                </a:lnTo>
                                <a:lnTo>
                                  <a:pt x="108267" y="0"/>
                                </a:lnTo>
                                <a:close/>
                              </a:path>
                            </a:pathLst>
                          </a:custGeom>
                          <a:solidFill>
                            <a:srgbClr val="000000"/>
                          </a:solidFill>
                        </wps:spPr>
                        <wps:bodyPr wrap="square" lIns="0" tIns="0" rIns="0" bIns="0" rtlCol="0">
                          <a:prstTxWarp prst="textNoShape">
                            <a:avLst/>
                          </a:prstTxWarp>
                          <a:noAutofit/>
                        </wps:bodyPr>
                      </wps:wsp>
                      <wps:wsp>
                        <wps:cNvPr id="51" name="Graphic 51"/>
                        <wps:cNvSpPr/>
                        <wps:spPr>
                          <a:xfrm>
                            <a:off x="3986" y="3987"/>
                            <a:ext cx="1478915" cy="388620"/>
                          </a:xfrm>
                          <a:custGeom>
                            <a:avLst/>
                            <a:gdLst/>
                            <a:ahLst/>
                            <a:cxnLst/>
                            <a:rect l="l" t="t" r="r" b="b"/>
                            <a:pathLst>
                              <a:path w="1478915" h="388620">
                                <a:moveTo>
                                  <a:pt x="1478508" y="388315"/>
                                </a:moveTo>
                                <a:lnTo>
                                  <a:pt x="0" y="388315"/>
                                </a:lnTo>
                                <a:lnTo>
                                  <a:pt x="0" y="0"/>
                                </a:lnTo>
                                <a:lnTo>
                                  <a:pt x="1478508" y="0"/>
                                </a:lnTo>
                                <a:lnTo>
                                  <a:pt x="1478508" y="388315"/>
                                </a:lnTo>
                                <a:close/>
                              </a:path>
                            </a:pathLst>
                          </a:custGeom>
                          <a:ln w="7962">
                            <a:solidFill>
                              <a:srgbClr val="000000"/>
                            </a:solidFill>
                            <a:prstDash val="solid"/>
                          </a:ln>
                        </wps:spPr>
                        <wps:bodyPr wrap="square" lIns="0" tIns="0" rIns="0" bIns="0" rtlCol="0">
                          <a:prstTxWarp prst="textNoShape">
                            <a:avLst/>
                          </a:prstTxWarp>
                          <a:noAutofit/>
                        </wps:bodyPr>
                      </wps:wsp>
                      <wps:wsp>
                        <wps:cNvPr id="52" name="Graphic 52"/>
                        <wps:cNvSpPr/>
                        <wps:spPr>
                          <a:xfrm>
                            <a:off x="1925227" y="3981"/>
                            <a:ext cx="1478915" cy="314325"/>
                          </a:xfrm>
                          <a:custGeom>
                            <a:avLst/>
                            <a:gdLst/>
                            <a:ahLst/>
                            <a:cxnLst/>
                            <a:rect l="l" t="t" r="r" b="b"/>
                            <a:pathLst>
                              <a:path w="1478915" h="314325">
                                <a:moveTo>
                                  <a:pt x="1478508" y="313816"/>
                                </a:moveTo>
                                <a:lnTo>
                                  <a:pt x="0" y="313816"/>
                                </a:lnTo>
                                <a:lnTo>
                                  <a:pt x="0" y="0"/>
                                </a:lnTo>
                                <a:lnTo>
                                  <a:pt x="1478508" y="0"/>
                                </a:lnTo>
                                <a:lnTo>
                                  <a:pt x="1478508" y="313816"/>
                                </a:lnTo>
                                <a:close/>
                              </a:path>
                            </a:pathLst>
                          </a:custGeom>
                          <a:ln w="7962">
                            <a:solidFill>
                              <a:srgbClr val="000000"/>
                            </a:solidFill>
                            <a:prstDash val="solid"/>
                          </a:ln>
                        </wps:spPr>
                        <wps:bodyPr wrap="square" lIns="0" tIns="0" rIns="0" bIns="0" rtlCol="0">
                          <a:prstTxWarp prst="textNoShape">
                            <a:avLst/>
                          </a:prstTxWarp>
                          <a:noAutofit/>
                        </wps:bodyPr>
                      </wps:wsp>
                      <wps:wsp>
                        <wps:cNvPr id="53" name="Graphic 53"/>
                        <wps:cNvSpPr/>
                        <wps:spPr>
                          <a:xfrm>
                            <a:off x="1925227" y="533749"/>
                            <a:ext cx="1478915" cy="212725"/>
                          </a:xfrm>
                          <a:custGeom>
                            <a:avLst/>
                            <a:gdLst/>
                            <a:ahLst/>
                            <a:cxnLst/>
                            <a:rect l="l" t="t" r="r" b="b"/>
                            <a:pathLst>
                              <a:path w="1478915" h="212725">
                                <a:moveTo>
                                  <a:pt x="1478508" y="212216"/>
                                </a:moveTo>
                                <a:lnTo>
                                  <a:pt x="0" y="212216"/>
                                </a:lnTo>
                                <a:lnTo>
                                  <a:pt x="0" y="0"/>
                                </a:lnTo>
                                <a:lnTo>
                                  <a:pt x="1478508" y="0"/>
                                </a:lnTo>
                                <a:lnTo>
                                  <a:pt x="1478508" y="212216"/>
                                </a:lnTo>
                                <a:close/>
                              </a:path>
                            </a:pathLst>
                          </a:custGeom>
                          <a:ln w="7962">
                            <a:solidFill>
                              <a:srgbClr val="000000"/>
                            </a:solidFill>
                            <a:prstDash val="solid"/>
                          </a:ln>
                        </wps:spPr>
                        <wps:bodyPr wrap="square" lIns="0" tIns="0" rIns="0" bIns="0" rtlCol="0">
                          <a:prstTxWarp prst="textNoShape">
                            <a:avLst/>
                          </a:prstTxWarp>
                          <a:noAutofit/>
                        </wps:bodyPr>
                      </wps:wsp>
                      <wps:wsp>
                        <wps:cNvPr id="54" name="Graphic 54"/>
                        <wps:cNvSpPr/>
                        <wps:spPr>
                          <a:xfrm>
                            <a:off x="1925227" y="970909"/>
                            <a:ext cx="1478915" cy="212725"/>
                          </a:xfrm>
                          <a:custGeom>
                            <a:avLst/>
                            <a:gdLst/>
                            <a:ahLst/>
                            <a:cxnLst/>
                            <a:rect l="l" t="t" r="r" b="b"/>
                            <a:pathLst>
                              <a:path w="1478915" h="212725">
                                <a:moveTo>
                                  <a:pt x="1478508" y="0"/>
                                </a:moveTo>
                                <a:lnTo>
                                  <a:pt x="0" y="0"/>
                                </a:lnTo>
                                <a:lnTo>
                                  <a:pt x="0" y="212216"/>
                                </a:lnTo>
                                <a:lnTo>
                                  <a:pt x="1478508" y="212216"/>
                                </a:lnTo>
                                <a:lnTo>
                                  <a:pt x="1478508" y="0"/>
                                </a:lnTo>
                                <a:close/>
                              </a:path>
                            </a:pathLst>
                          </a:custGeom>
                          <a:solidFill>
                            <a:srgbClr val="FFFFFF"/>
                          </a:solidFill>
                        </wps:spPr>
                        <wps:bodyPr wrap="square" lIns="0" tIns="0" rIns="0" bIns="0" rtlCol="0">
                          <a:prstTxWarp prst="textNoShape">
                            <a:avLst/>
                          </a:prstTxWarp>
                          <a:noAutofit/>
                        </wps:bodyPr>
                      </wps:wsp>
                      <wps:wsp>
                        <wps:cNvPr id="55" name="Graphic 55"/>
                        <wps:cNvSpPr/>
                        <wps:spPr>
                          <a:xfrm>
                            <a:off x="1925227" y="970909"/>
                            <a:ext cx="1478915" cy="212725"/>
                          </a:xfrm>
                          <a:custGeom>
                            <a:avLst/>
                            <a:gdLst/>
                            <a:ahLst/>
                            <a:cxnLst/>
                            <a:rect l="l" t="t" r="r" b="b"/>
                            <a:pathLst>
                              <a:path w="1478915" h="212725">
                                <a:moveTo>
                                  <a:pt x="1478508" y="212216"/>
                                </a:moveTo>
                                <a:lnTo>
                                  <a:pt x="0" y="212216"/>
                                </a:lnTo>
                                <a:lnTo>
                                  <a:pt x="0" y="0"/>
                                </a:lnTo>
                                <a:lnTo>
                                  <a:pt x="1478508" y="0"/>
                                </a:lnTo>
                                <a:lnTo>
                                  <a:pt x="1478508" y="212216"/>
                                </a:lnTo>
                                <a:close/>
                              </a:path>
                            </a:pathLst>
                          </a:custGeom>
                          <a:ln w="7962">
                            <a:solidFill>
                              <a:srgbClr val="000000"/>
                            </a:solidFill>
                            <a:prstDash val="solid"/>
                          </a:ln>
                        </wps:spPr>
                        <wps:bodyPr wrap="square" lIns="0" tIns="0" rIns="0" bIns="0" rtlCol="0">
                          <a:prstTxWarp prst="textNoShape">
                            <a:avLst/>
                          </a:prstTxWarp>
                          <a:noAutofit/>
                        </wps:bodyPr>
                      </wps:wsp>
                      <wps:wsp>
                        <wps:cNvPr id="56" name="Graphic 56"/>
                        <wps:cNvSpPr/>
                        <wps:spPr>
                          <a:xfrm>
                            <a:off x="3986" y="618496"/>
                            <a:ext cx="1478915" cy="566420"/>
                          </a:xfrm>
                          <a:custGeom>
                            <a:avLst/>
                            <a:gdLst/>
                            <a:ahLst/>
                            <a:cxnLst/>
                            <a:rect l="l" t="t" r="r" b="b"/>
                            <a:pathLst>
                              <a:path w="1478915" h="566420">
                                <a:moveTo>
                                  <a:pt x="1478508" y="566102"/>
                                </a:moveTo>
                                <a:lnTo>
                                  <a:pt x="0" y="566102"/>
                                </a:lnTo>
                                <a:lnTo>
                                  <a:pt x="0" y="0"/>
                                </a:lnTo>
                                <a:lnTo>
                                  <a:pt x="1478508" y="0"/>
                                </a:lnTo>
                                <a:lnTo>
                                  <a:pt x="1478508" y="566102"/>
                                </a:lnTo>
                                <a:close/>
                              </a:path>
                            </a:pathLst>
                          </a:custGeom>
                          <a:ln w="7962">
                            <a:solidFill>
                              <a:srgbClr val="000000"/>
                            </a:solidFill>
                            <a:prstDash val="solid"/>
                          </a:ln>
                        </wps:spPr>
                        <wps:bodyPr wrap="square" lIns="0" tIns="0" rIns="0" bIns="0" rtlCol="0">
                          <a:prstTxWarp prst="textNoShape">
                            <a:avLst/>
                          </a:prstTxWarp>
                          <a:noAutofit/>
                        </wps:bodyPr>
                      </wps:wsp>
                      <wps:wsp>
                        <wps:cNvPr id="57" name="Graphic 57"/>
                        <wps:cNvSpPr/>
                        <wps:spPr>
                          <a:xfrm>
                            <a:off x="3981" y="1410338"/>
                            <a:ext cx="2174875" cy="209550"/>
                          </a:xfrm>
                          <a:custGeom>
                            <a:avLst/>
                            <a:gdLst/>
                            <a:ahLst/>
                            <a:cxnLst/>
                            <a:rect l="l" t="t" r="r" b="b"/>
                            <a:pathLst>
                              <a:path w="2174875" h="209550">
                                <a:moveTo>
                                  <a:pt x="2174849" y="209168"/>
                                </a:moveTo>
                                <a:lnTo>
                                  <a:pt x="0" y="209168"/>
                                </a:lnTo>
                                <a:lnTo>
                                  <a:pt x="0" y="0"/>
                                </a:lnTo>
                                <a:lnTo>
                                  <a:pt x="2174849" y="0"/>
                                </a:lnTo>
                                <a:lnTo>
                                  <a:pt x="2174849" y="209168"/>
                                </a:lnTo>
                                <a:close/>
                              </a:path>
                            </a:pathLst>
                          </a:custGeom>
                          <a:ln w="7962">
                            <a:solidFill>
                              <a:srgbClr val="000000"/>
                            </a:solidFill>
                            <a:prstDash val="solid"/>
                          </a:ln>
                        </wps:spPr>
                        <wps:bodyPr wrap="square" lIns="0" tIns="0" rIns="0" bIns="0" rtlCol="0">
                          <a:prstTxWarp prst="textNoShape">
                            <a:avLst/>
                          </a:prstTxWarp>
                          <a:noAutofit/>
                        </wps:bodyPr>
                      </wps:wsp>
                      <wps:wsp>
                        <wps:cNvPr id="58" name="Graphic 58"/>
                        <wps:cNvSpPr/>
                        <wps:spPr>
                          <a:xfrm>
                            <a:off x="2951836" y="1410338"/>
                            <a:ext cx="438784" cy="209550"/>
                          </a:xfrm>
                          <a:custGeom>
                            <a:avLst/>
                            <a:gdLst/>
                            <a:ahLst/>
                            <a:cxnLst/>
                            <a:rect l="l" t="t" r="r" b="b"/>
                            <a:pathLst>
                              <a:path w="438784" h="209550">
                                <a:moveTo>
                                  <a:pt x="438378" y="209168"/>
                                </a:moveTo>
                                <a:lnTo>
                                  <a:pt x="0" y="209168"/>
                                </a:lnTo>
                                <a:lnTo>
                                  <a:pt x="0" y="0"/>
                                </a:lnTo>
                                <a:lnTo>
                                  <a:pt x="438378" y="0"/>
                                </a:lnTo>
                                <a:lnTo>
                                  <a:pt x="438378" y="209168"/>
                                </a:lnTo>
                                <a:close/>
                              </a:path>
                            </a:pathLst>
                          </a:custGeom>
                          <a:ln w="7962">
                            <a:solidFill>
                              <a:srgbClr val="000000"/>
                            </a:solidFill>
                            <a:prstDash val="solid"/>
                          </a:ln>
                        </wps:spPr>
                        <wps:bodyPr wrap="square" lIns="0" tIns="0" rIns="0" bIns="0" rtlCol="0">
                          <a:prstTxWarp prst="textNoShape">
                            <a:avLst/>
                          </a:prstTxWarp>
                          <a:noAutofit/>
                        </wps:bodyPr>
                      </wps:wsp>
                      <wps:wsp>
                        <wps:cNvPr id="59" name="Graphic 59"/>
                        <wps:cNvSpPr/>
                        <wps:spPr>
                          <a:xfrm>
                            <a:off x="2393703" y="1410338"/>
                            <a:ext cx="438784" cy="209550"/>
                          </a:xfrm>
                          <a:custGeom>
                            <a:avLst/>
                            <a:gdLst/>
                            <a:ahLst/>
                            <a:cxnLst/>
                            <a:rect l="l" t="t" r="r" b="b"/>
                            <a:pathLst>
                              <a:path w="438784" h="209550">
                                <a:moveTo>
                                  <a:pt x="438378" y="209168"/>
                                </a:moveTo>
                                <a:lnTo>
                                  <a:pt x="0" y="209168"/>
                                </a:lnTo>
                                <a:lnTo>
                                  <a:pt x="0" y="0"/>
                                </a:lnTo>
                                <a:lnTo>
                                  <a:pt x="438378" y="0"/>
                                </a:lnTo>
                                <a:lnTo>
                                  <a:pt x="438378" y="209168"/>
                                </a:lnTo>
                                <a:close/>
                              </a:path>
                            </a:pathLst>
                          </a:custGeom>
                          <a:ln w="7962">
                            <a:solidFill>
                              <a:srgbClr val="000000"/>
                            </a:solidFill>
                            <a:prstDash val="solid"/>
                          </a:ln>
                        </wps:spPr>
                        <wps:bodyPr wrap="square" lIns="0" tIns="0" rIns="0" bIns="0" rtlCol="0">
                          <a:prstTxWarp prst="textNoShape">
                            <a:avLst/>
                          </a:prstTxWarp>
                          <a:noAutofit/>
                        </wps:bodyPr>
                      </wps:wsp>
                      <wps:wsp>
                        <wps:cNvPr id="60" name="Graphic 60"/>
                        <wps:cNvSpPr/>
                        <wps:spPr>
                          <a:xfrm>
                            <a:off x="3995" y="1840617"/>
                            <a:ext cx="730250" cy="356870"/>
                          </a:xfrm>
                          <a:custGeom>
                            <a:avLst/>
                            <a:gdLst/>
                            <a:ahLst/>
                            <a:cxnLst/>
                            <a:rect l="l" t="t" r="r" b="b"/>
                            <a:pathLst>
                              <a:path w="730250" h="356870">
                                <a:moveTo>
                                  <a:pt x="729894" y="356704"/>
                                </a:moveTo>
                                <a:lnTo>
                                  <a:pt x="0" y="356704"/>
                                </a:lnTo>
                                <a:lnTo>
                                  <a:pt x="0" y="0"/>
                                </a:lnTo>
                                <a:lnTo>
                                  <a:pt x="729894" y="0"/>
                                </a:lnTo>
                                <a:lnTo>
                                  <a:pt x="729894" y="356704"/>
                                </a:lnTo>
                                <a:close/>
                              </a:path>
                            </a:pathLst>
                          </a:custGeom>
                          <a:ln w="7962">
                            <a:solidFill>
                              <a:srgbClr val="000000"/>
                            </a:solidFill>
                            <a:prstDash val="solid"/>
                          </a:ln>
                        </wps:spPr>
                        <wps:bodyPr wrap="square" lIns="0" tIns="0" rIns="0" bIns="0" rtlCol="0">
                          <a:prstTxWarp prst="textNoShape">
                            <a:avLst/>
                          </a:prstTxWarp>
                          <a:noAutofit/>
                        </wps:bodyPr>
                      </wps:wsp>
                      <wps:wsp>
                        <wps:cNvPr id="61" name="Graphic 61"/>
                        <wps:cNvSpPr/>
                        <wps:spPr>
                          <a:xfrm>
                            <a:off x="799284" y="1840617"/>
                            <a:ext cx="730250" cy="356870"/>
                          </a:xfrm>
                          <a:custGeom>
                            <a:avLst/>
                            <a:gdLst/>
                            <a:ahLst/>
                            <a:cxnLst/>
                            <a:rect l="l" t="t" r="r" b="b"/>
                            <a:pathLst>
                              <a:path w="730250" h="356870">
                                <a:moveTo>
                                  <a:pt x="729894" y="356704"/>
                                </a:moveTo>
                                <a:lnTo>
                                  <a:pt x="0" y="356704"/>
                                </a:lnTo>
                                <a:lnTo>
                                  <a:pt x="0" y="0"/>
                                </a:lnTo>
                                <a:lnTo>
                                  <a:pt x="729894" y="0"/>
                                </a:lnTo>
                                <a:lnTo>
                                  <a:pt x="729894" y="356704"/>
                                </a:lnTo>
                                <a:close/>
                              </a:path>
                            </a:pathLst>
                          </a:custGeom>
                          <a:ln w="7962">
                            <a:solidFill>
                              <a:srgbClr val="000000"/>
                            </a:solidFill>
                            <a:prstDash val="solid"/>
                          </a:ln>
                        </wps:spPr>
                        <wps:bodyPr wrap="square" lIns="0" tIns="0" rIns="0" bIns="0" rtlCol="0">
                          <a:prstTxWarp prst="textNoShape">
                            <a:avLst/>
                          </a:prstTxWarp>
                          <a:noAutofit/>
                        </wps:bodyPr>
                      </wps:wsp>
                      <wps:wsp>
                        <wps:cNvPr id="62" name="Graphic 62"/>
                        <wps:cNvSpPr/>
                        <wps:spPr>
                          <a:xfrm>
                            <a:off x="1599077" y="1840617"/>
                            <a:ext cx="934085" cy="356870"/>
                          </a:xfrm>
                          <a:custGeom>
                            <a:avLst/>
                            <a:gdLst/>
                            <a:ahLst/>
                            <a:cxnLst/>
                            <a:rect l="l" t="t" r="r" b="b"/>
                            <a:pathLst>
                              <a:path w="934085" h="356870">
                                <a:moveTo>
                                  <a:pt x="933894" y="356704"/>
                                </a:moveTo>
                                <a:lnTo>
                                  <a:pt x="0" y="356704"/>
                                </a:lnTo>
                                <a:lnTo>
                                  <a:pt x="0" y="0"/>
                                </a:lnTo>
                                <a:lnTo>
                                  <a:pt x="933894" y="0"/>
                                </a:lnTo>
                                <a:lnTo>
                                  <a:pt x="933894" y="356704"/>
                                </a:lnTo>
                                <a:close/>
                              </a:path>
                            </a:pathLst>
                          </a:custGeom>
                          <a:ln w="7962">
                            <a:solidFill>
                              <a:srgbClr val="000000"/>
                            </a:solidFill>
                            <a:prstDash val="solid"/>
                          </a:ln>
                        </wps:spPr>
                        <wps:bodyPr wrap="square" lIns="0" tIns="0" rIns="0" bIns="0" rtlCol="0">
                          <a:prstTxWarp prst="textNoShape">
                            <a:avLst/>
                          </a:prstTxWarp>
                          <a:noAutofit/>
                        </wps:bodyPr>
                      </wps:wsp>
                      <wps:wsp>
                        <wps:cNvPr id="63" name="Graphic 63"/>
                        <wps:cNvSpPr/>
                        <wps:spPr>
                          <a:xfrm>
                            <a:off x="3991" y="2437847"/>
                            <a:ext cx="866140" cy="403225"/>
                          </a:xfrm>
                          <a:custGeom>
                            <a:avLst/>
                            <a:gdLst/>
                            <a:ahLst/>
                            <a:cxnLst/>
                            <a:rect l="l" t="t" r="r" b="b"/>
                            <a:pathLst>
                              <a:path w="866140" h="403225">
                                <a:moveTo>
                                  <a:pt x="865720" y="402704"/>
                                </a:moveTo>
                                <a:lnTo>
                                  <a:pt x="0" y="402704"/>
                                </a:lnTo>
                                <a:lnTo>
                                  <a:pt x="0" y="0"/>
                                </a:lnTo>
                                <a:lnTo>
                                  <a:pt x="865720" y="0"/>
                                </a:lnTo>
                                <a:lnTo>
                                  <a:pt x="865720" y="402704"/>
                                </a:lnTo>
                                <a:close/>
                              </a:path>
                            </a:pathLst>
                          </a:custGeom>
                          <a:ln w="7962">
                            <a:solidFill>
                              <a:srgbClr val="000000"/>
                            </a:solidFill>
                            <a:prstDash val="solid"/>
                          </a:ln>
                        </wps:spPr>
                        <wps:bodyPr wrap="square" lIns="0" tIns="0" rIns="0" bIns="0" rtlCol="0">
                          <a:prstTxWarp prst="textNoShape">
                            <a:avLst/>
                          </a:prstTxWarp>
                          <a:noAutofit/>
                        </wps:bodyPr>
                      </wps:wsp>
                      <wps:wsp>
                        <wps:cNvPr id="64" name="Graphic 64"/>
                        <wps:cNvSpPr/>
                        <wps:spPr>
                          <a:xfrm>
                            <a:off x="974360" y="2553950"/>
                            <a:ext cx="924560" cy="287020"/>
                          </a:xfrm>
                          <a:custGeom>
                            <a:avLst/>
                            <a:gdLst/>
                            <a:ahLst/>
                            <a:cxnLst/>
                            <a:rect l="l" t="t" r="r" b="b"/>
                            <a:pathLst>
                              <a:path w="924560" h="287020">
                                <a:moveTo>
                                  <a:pt x="924318" y="286600"/>
                                </a:moveTo>
                                <a:lnTo>
                                  <a:pt x="0" y="286600"/>
                                </a:lnTo>
                                <a:lnTo>
                                  <a:pt x="0" y="0"/>
                                </a:lnTo>
                                <a:lnTo>
                                  <a:pt x="924318" y="0"/>
                                </a:lnTo>
                                <a:lnTo>
                                  <a:pt x="924318" y="286600"/>
                                </a:lnTo>
                                <a:close/>
                              </a:path>
                            </a:pathLst>
                          </a:custGeom>
                          <a:ln w="7962">
                            <a:solidFill>
                              <a:srgbClr val="000000"/>
                            </a:solidFill>
                            <a:prstDash val="solid"/>
                          </a:ln>
                        </wps:spPr>
                        <wps:bodyPr wrap="square" lIns="0" tIns="0" rIns="0" bIns="0" rtlCol="0">
                          <a:prstTxWarp prst="textNoShape">
                            <a:avLst/>
                          </a:prstTxWarp>
                          <a:noAutofit/>
                        </wps:bodyPr>
                      </wps:wsp>
                      <wps:wsp>
                        <wps:cNvPr id="65" name="Graphic 65"/>
                        <wps:cNvSpPr/>
                        <wps:spPr>
                          <a:xfrm>
                            <a:off x="2015549" y="2553950"/>
                            <a:ext cx="924560" cy="287020"/>
                          </a:xfrm>
                          <a:custGeom>
                            <a:avLst/>
                            <a:gdLst/>
                            <a:ahLst/>
                            <a:cxnLst/>
                            <a:rect l="l" t="t" r="r" b="b"/>
                            <a:pathLst>
                              <a:path w="924560" h="287020">
                                <a:moveTo>
                                  <a:pt x="924318" y="286600"/>
                                </a:moveTo>
                                <a:lnTo>
                                  <a:pt x="0" y="286600"/>
                                </a:lnTo>
                                <a:lnTo>
                                  <a:pt x="0" y="0"/>
                                </a:lnTo>
                                <a:lnTo>
                                  <a:pt x="924318" y="0"/>
                                </a:lnTo>
                                <a:lnTo>
                                  <a:pt x="924318" y="286600"/>
                                </a:lnTo>
                                <a:close/>
                              </a:path>
                            </a:pathLst>
                          </a:custGeom>
                          <a:ln w="7962">
                            <a:solidFill>
                              <a:srgbClr val="000000"/>
                            </a:solidFill>
                            <a:prstDash val="solid"/>
                          </a:ln>
                        </wps:spPr>
                        <wps:bodyPr wrap="square" lIns="0" tIns="0" rIns="0" bIns="0" rtlCol="0">
                          <a:prstTxWarp prst="textNoShape">
                            <a:avLst/>
                          </a:prstTxWarp>
                          <a:noAutofit/>
                        </wps:bodyPr>
                      </wps:wsp>
                      <wps:wsp>
                        <wps:cNvPr id="66" name="Graphic 66"/>
                        <wps:cNvSpPr/>
                        <wps:spPr>
                          <a:xfrm>
                            <a:off x="3991" y="3198689"/>
                            <a:ext cx="790575" cy="717550"/>
                          </a:xfrm>
                          <a:custGeom>
                            <a:avLst/>
                            <a:gdLst/>
                            <a:ahLst/>
                            <a:cxnLst/>
                            <a:rect l="l" t="t" r="r" b="b"/>
                            <a:pathLst>
                              <a:path w="790575" h="717550">
                                <a:moveTo>
                                  <a:pt x="790117" y="717232"/>
                                </a:moveTo>
                                <a:lnTo>
                                  <a:pt x="0" y="717232"/>
                                </a:lnTo>
                                <a:lnTo>
                                  <a:pt x="0" y="0"/>
                                </a:lnTo>
                                <a:lnTo>
                                  <a:pt x="790117" y="0"/>
                                </a:lnTo>
                                <a:lnTo>
                                  <a:pt x="790117" y="717232"/>
                                </a:lnTo>
                                <a:close/>
                              </a:path>
                            </a:pathLst>
                          </a:custGeom>
                          <a:ln w="7962">
                            <a:solidFill>
                              <a:srgbClr val="000000"/>
                            </a:solidFill>
                            <a:prstDash val="solid"/>
                          </a:ln>
                        </wps:spPr>
                        <wps:bodyPr wrap="square" lIns="0" tIns="0" rIns="0" bIns="0" rtlCol="0">
                          <a:prstTxWarp prst="textNoShape">
                            <a:avLst/>
                          </a:prstTxWarp>
                          <a:noAutofit/>
                        </wps:bodyPr>
                      </wps:wsp>
                      <wps:wsp>
                        <wps:cNvPr id="67" name="Graphic 67"/>
                        <wps:cNvSpPr/>
                        <wps:spPr>
                          <a:xfrm>
                            <a:off x="877032" y="3198689"/>
                            <a:ext cx="790575" cy="717550"/>
                          </a:xfrm>
                          <a:custGeom>
                            <a:avLst/>
                            <a:gdLst/>
                            <a:ahLst/>
                            <a:cxnLst/>
                            <a:rect l="l" t="t" r="r" b="b"/>
                            <a:pathLst>
                              <a:path w="790575" h="717550">
                                <a:moveTo>
                                  <a:pt x="790117" y="717232"/>
                                </a:moveTo>
                                <a:lnTo>
                                  <a:pt x="0" y="717232"/>
                                </a:lnTo>
                                <a:lnTo>
                                  <a:pt x="0" y="0"/>
                                </a:lnTo>
                                <a:lnTo>
                                  <a:pt x="790117" y="0"/>
                                </a:lnTo>
                                <a:lnTo>
                                  <a:pt x="790117" y="717232"/>
                                </a:lnTo>
                                <a:close/>
                              </a:path>
                            </a:pathLst>
                          </a:custGeom>
                          <a:ln w="7962">
                            <a:solidFill>
                              <a:srgbClr val="000000"/>
                            </a:solidFill>
                            <a:prstDash val="solid"/>
                          </a:ln>
                        </wps:spPr>
                        <wps:bodyPr wrap="square" lIns="0" tIns="0" rIns="0" bIns="0" rtlCol="0">
                          <a:prstTxWarp prst="textNoShape">
                            <a:avLst/>
                          </a:prstTxWarp>
                          <a:noAutofit/>
                        </wps:bodyPr>
                      </wps:wsp>
                      <wps:wsp>
                        <wps:cNvPr id="68" name="Graphic 68"/>
                        <wps:cNvSpPr/>
                        <wps:spPr>
                          <a:xfrm>
                            <a:off x="1745123" y="3198689"/>
                            <a:ext cx="934719" cy="717550"/>
                          </a:xfrm>
                          <a:custGeom>
                            <a:avLst/>
                            <a:gdLst/>
                            <a:ahLst/>
                            <a:cxnLst/>
                            <a:rect l="l" t="t" r="r" b="b"/>
                            <a:pathLst>
                              <a:path w="934719" h="717550">
                                <a:moveTo>
                                  <a:pt x="934351" y="717232"/>
                                </a:moveTo>
                                <a:lnTo>
                                  <a:pt x="0" y="717232"/>
                                </a:lnTo>
                                <a:lnTo>
                                  <a:pt x="0" y="0"/>
                                </a:lnTo>
                                <a:lnTo>
                                  <a:pt x="934351" y="0"/>
                                </a:lnTo>
                                <a:lnTo>
                                  <a:pt x="934351" y="717232"/>
                                </a:lnTo>
                                <a:close/>
                              </a:path>
                            </a:pathLst>
                          </a:custGeom>
                          <a:ln w="7962">
                            <a:solidFill>
                              <a:srgbClr val="000000"/>
                            </a:solidFill>
                            <a:prstDash val="solid"/>
                          </a:ln>
                        </wps:spPr>
                        <wps:bodyPr wrap="square" lIns="0" tIns="0" rIns="0" bIns="0" rtlCol="0">
                          <a:prstTxWarp prst="textNoShape">
                            <a:avLst/>
                          </a:prstTxWarp>
                          <a:noAutofit/>
                        </wps:bodyPr>
                      </wps:wsp>
                      <wps:wsp>
                        <wps:cNvPr id="69" name="Graphic 69"/>
                        <wps:cNvSpPr/>
                        <wps:spPr>
                          <a:xfrm>
                            <a:off x="2755277" y="3198689"/>
                            <a:ext cx="658495" cy="717550"/>
                          </a:xfrm>
                          <a:custGeom>
                            <a:avLst/>
                            <a:gdLst/>
                            <a:ahLst/>
                            <a:cxnLst/>
                            <a:rect l="l" t="t" r="r" b="b"/>
                            <a:pathLst>
                              <a:path w="658495" h="717550">
                                <a:moveTo>
                                  <a:pt x="658279" y="717232"/>
                                </a:moveTo>
                                <a:lnTo>
                                  <a:pt x="0" y="717232"/>
                                </a:lnTo>
                                <a:lnTo>
                                  <a:pt x="0" y="0"/>
                                </a:lnTo>
                                <a:lnTo>
                                  <a:pt x="658279" y="0"/>
                                </a:lnTo>
                                <a:lnTo>
                                  <a:pt x="658279" y="717232"/>
                                </a:lnTo>
                                <a:close/>
                              </a:path>
                            </a:pathLst>
                          </a:custGeom>
                          <a:ln w="7962">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03.757301pt;margin-top:-19.903835pt;width:269.1pt;height:308.7pt;mso-position-horizontal-relative:page;mso-position-vertical-relative:paragraph;z-index:-16157696" id="docshapegroup18" coordorigin="2075,-398" coordsize="5382,6174">
                <v:shape style="position:absolute;left:3237;top:219;width:2;height:1573" id="docshape19" coordorigin="3237,220" coordsize="0,1573" path="m3237,1467l3237,1792m3237,220l3237,576e" filled="false" stroked="true" strokeweight="1.777pt" strokecolor="#000000">
                  <v:path arrowok="t"/>
                  <v:stroke dashstyle="solid"/>
                </v:shape>
                <v:shape style="position:absolute;left:3147;top:1667;width:180;height:146" type="#_x0000_t75" id="docshape20" stroked="false">
                  <v:imagedata r:id="rId9" o:title=""/>
                </v:shape>
                <v:line style="position:absolute" from="5393,1465" to="5393,1792" stroked="true" strokeweight="1.777pt" strokecolor="#000000">
                  <v:stroke dashstyle="solid"/>
                </v:line>
                <v:shape style="position:absolute;left:5303;top:1667;width:180;height:146" id="docshape21" coordorigin="5303,1668" coordsize="180,146" path="m5474,1668l5468,1669,5393,1788,5317,1669,5312,1668,5307,1670,5305,1672,5303,1675,5303,1679,5304,1681,5387,1812,5390,1813,5396,1813,5399,1812,5483,1679,5482,1673,5474,1668xe" filled="true" fillcolor="#000000" stroked="false">
                  <v:path arrowok="t"/>
                  <v:fill type="solid"/>
                </v:shape>
                <v:shape style="position:absolute;left:4836;top:905;width:1243;height:887" id="docshape22" coordorigin="4837,906" coordsize="1243,887" path="m6079,912l4837,906,4837,1792e" filled="false" stroked="true" strokeweight="1.777pt" strokecolor="#000000">
                  <v:path arrowok="t"/>
                  <v:stroke dashstyle="solid"/>
                </v:shape>
                <v:shape style="position:absolute;left:4747;top:1667;width:180;height:146" type="#_x0000_t75" id="docshape23" stroked="false">
                  <v:imagedata r:id="rId10" o:title=""/>
                </v:shape>
                <v:line style="position:absolute" from="6080,102" to="6080,412" stroked="true" strokeweight="1.777pt" strokecolor="#000000">
                  <v:stroke dashstyle="solid"/>
                </v:line>
                <v:shape style="position:absolute;left:5990;top:288;width:180;height:146" id="docshape24" coordorigin="5991,288" coordsize="180,146" path="m6161,288l6156,289,6080,408,6005,289,5999,288,5995,291,5992,292,5991,295,5991,300,5991,302,6074,432,6077,433,6083,433,6086,432,6171,299,6170,293,6161,288xe" filled="true" fillcolor="#000000" stroked="false">
                  <v:path arrowok="t"/>
                  <v:fill type="solid"/>
                </v:shape>
                <v:line style="position:absolute" from="6080,777" to="6080,1101" stroked="true" strokeweight="1.777pt" strokecolor="#000000">
                  <v:stroke dashstyle="solid"/>
                </v:line>
                <v:shape style="position:absolute;left:5990;top:976;width:180;height:146" id="docshape25" coordorigin="5991,977" coordsize="180,146" path="m6161,977l6156,978,6080,1097,6005,978,5999,977,5995,979,5992,981,5991,984,5991,988,5991,990,6074,1120,6077,1122,6083,1122,6086,1120,6171,987,6170,982,6161,977xe" filled="true" fillcolor="#000000" stroked="false">
                  <v:path arrowok="t"/>
                  <v:fill type="solid"/>
                </v:shape>
                <v:shape style="position:absolute;left:6188;top:1465;width:2;height:2130" id="docshape26" coordorigin="6189,1465" coordsize="0,2130" path="m6189,1465l6189,1823m6189,2152l6189,3595e" filled="false" stroked="true" strokeweight="1.777pt" strokecolor="#000000">
                  <v:path arrowok="t"/>
                  <v:stroke dashstyle="solid"/>
                </v:shape>
                <v:shape style="position:absolute;left:6099;top:3470;width:180;height:146" type="#_x0000_t75" id="docshape27" stroked="false">
                  <v:imagedata r:id="rId11" o:title=""/>
                </v:shape>
                <v:line style="position:absolute" from="5411,3293" to="5411,3595" stroked="true" strokeweight="1.777pt" strokecolor="#000000">
                  <v:stroke dashstyle="solid"/>
                </v:line>
                <v:shape style="position:absolute;left:5321;top:3470;width:180;height:146" id="docshape28" coordorigin="5321,3471" coordsize="180,146" path="m5492,3471l5486,3472,5411,3591,5335,3472,5330,3471,5325,3473,5323,3475,5321,3478,5321,3482,5322,3484,5405,3614,5408,3616,5414,3616,5417,3614,5501,3481,5500,3476,5492,3471xe" filled="true" fillcolor="#000000" stroked="false">
                  <v:path arrowok="t"/>
                  <v:fill type="solid"/>
                </v:shape>
                <v:shape style="position:absolute;left:7059;top:1465;width:2;height:3142" id="docshape29" coordorigin="7060,1465" coordsize="0,3142" path="m7060,1465l7060,1823m7060,2152l7060,4607e" filled="false" stroked="true" strokeweight="1.777pt" strokecolor="#000000">
                  <v:path arrowok="t"/>
                  <v:stroke dashstyle="solid"/>
                </v:shape>
                <v:shape style="position:absolute;left:6970;top:4482;width:180;height:146" type="#_x0000_t75" id="docshape30" stroked="false">
                  <v:imagedata r:id="rId11" o:title=""/>
                </v:shape>
                <v:line style="position:absolute" from="5703,4075" to="5703,4607" stroked="true" strokeweight="1.777pt" strokecolor="#000000">
                  <v:stroke dashstyle="solid"/>
                </v:line>
                <v:shape style="position:absolute;left:5613;top:4482;width:180;height:146" type="#_x0000_t75" id="docshape31" stroked="false">
                  <v:imagedata r:id="rId11" o:title=""/>
                </v:shape>
                <v:shape style="position:absolute;left:3907;top:4294;width:1133;height:313" id="docshape32" coordorigin="3908,4295" coordsize="1133,313" path="m5040,4607l5040,4295,3908,4295e" filled="false" stroked="true" strokeweight="1.777pt" strokecolor="#000000">
                  <v:path arrowok="t"/>
                  <v:stroke dashstyle="solid"/>
                </v:shape>
                <v:shape style="position:absolute;left:4949;top:4482;width:180;height:146" type="#_x0000_t75" id="docshape33" stroked="false">
                  <v:imagedata r:id="rId12" o:title=""/>
                </v:shape>
                <v:line style="position:absolute" from="5357,3386" to="3908,3386" stroked="true" strokeweight="1.777pt" strokecolor="#000000">
                  <v:stroke dashstyle="solid"/>
                </v:line>
                <v:shape style="position:absolute;left:5232;top:3296;width:146;height:180" type="#_x0000_t75" id="docshape34" stroked="false">
                  <v:imagedata r:id="rId13" o:title=""/>
                </v:shape>
                <v:shape style="position:absolute;left:3900;top:3062;width:2;height:1545" id="docshape35" coordorigin="3900,3062" coordsize="0,1545" path="m3900,3062l3900,3624m3900,4075l3900,4607e" filled="false" stroked="true" strokeweight="1.777pt" strokecolor="#000000">
                  <v:path arrowok="t"/>
                  <v:stroke dashstyle="solid"/>
                </v:shape>
                <v:shape style="position:absolute;left:3810;top:4482;width:180;height:146" type="#_x0000_t75" id="docshape36" stroked="false">
                  <v:imagedata r:id="rId14" o:title=""/>
                </v:shape>
                <v:shape style="position:absolute;left:2648;top:3062;width:2;height:1545" id="docshape37" coordorigin="2649,3062" coordsize="0,1545" path="m2649,3062l2649,3441m2649,4075l2649,4607e" filled="false" stroked="true" strokeweight="1.777pt" strokecolor="#000000">
                  <v:path arrowok="t"/>
                  <v:stroke dashstyle="solid"/>
                </v:shape>
                <v:shape style="position:absolute;left:2559;top:4482;width:180;height:146" type="#_x0000_t75" id="docshape38" stroked="false">
                  <v:imagedata r:id="rId14" o:title=""/>
                </v:shape>
                <v:line style="position:absolute" from="3900,2152" to="3900,2474" stroked="true" strokeweight="1.777pt" strokecolor="#000000">
                  <v:stroke dashstyle="solid"/>
                </v:line>
                <v:shape style="position:absolute;left:3810;top:2349;width:180;height:146" id="docshape39" coordorigin="3811,2350" coordsize="180,146" path="m3981,2350l3976,2351,3900,2470,3825,2351,3819,2350,3815,2352,3812,2354,3811,2357,3811,2361,3811,2363,3894,2494,3897,2495,3903,2495,3906,2494,3991,2361,3990,2355,3981,2350xe" filled="true" fillcolor="#000000" stroked="false">
                  <v:path arrowok="t"/>
                  <v:fill type="solid"/>
                </v:shape>
                <v:line style="position:absolute" from="5251,2152" to="5251,2474" stroked="true" strokeweight="1.777pt" strokecolor="#000000">
                  <v:stroke dashstyle="solid"/>
                </v:line>
                <v:shape style="position:absolute;left:5161;top:2349;width:180;height:146" id="docshape40" coordorigin="5162,2350" coordsize="180,146" path="m5332,2350l5327,2351,5251,2470,5176,2351,5170,2350,5166,2352,5163,2354,5162,2357,5162,2361,5162,2363,5246,2494,5248,2495,5254,2495,5257,2494,5342,2361,5341,2355,5332,2350xe" filled="true" fillcolor="#000000" stroked="false">
                  <v:path arrowok="t"/>
                  <v:fill type="solid"/>
                </v:shape>
                <v:line style="position:absolute" from="2649,2152" to="2649,2474" stroked="true" strokeweight="1.777pt" strokecolor="#000000">
                  <v:stroke dashstyle="solid"/>
                </v:line>
                <v:shape style="position:absolute;left:2559;top:2349;width:180;height:146" id="docshape41" coordorigin="2560,2350" coordsize="180,146" path="m2730,2350l2725,2351,2649,2470,2573,2351,2568,2350,2564,2352,2561,2354,2560,2357,2560,2361,2560,2363,2643,2494,2646,2495,2652,2495,2655,2494,2740,2361,2738,2355,2730,2350xe" filled="true" fillcolor="#000000" stroked="false">
                  <v:path arrowok="t"/>
                  <v:fill type="solid"/>
                </v:shape>
                <v:rect style="position:absolute;left:2081;top:-392;width:2329;height:612" id="docshape42" filled="false" stroked="true" strokeweight=".627pt" strokecolor="#000000">
                  <v:stroke dashstyle="solid"/>
                </v:rect>
                <v:rect style="position:absolute;left:5107;top:-392;width:2329;height:495" id="docshape43" filled="false" stroked="true" strokeweight=".627pt" strokecolor="#000000">
                  <v:stroke dashstyle="solid"/>
                </v:rect>
                <v:rect style="position:absolute;left:5107;top:442;width:2329;height:335" id="docshape44" filled="false" stroked="true" strokeweight=".627pt" strokecolor="#000000">
                  <v:stroke dashstyle="solid"/>
                </v:rect>
                <v:rect style="position:absolute;left:5107;top:1130;width:2329;height:335" id="docshape45" filled="true" fillcolor="#ffffff" stroked="false">
                  <v:fill type="solid"/>
                </v:rect>
                <v:rect style="position:absolute;left:5107;top:1130;width:2329;height:335" id="docshape46" filled="false" stroked="true" strokeweight=".627pt" strokecolor="#000000">
                  <v:stroke dashstyle="solid"/>
                </v:rect>
                <v:rect style="position:absolute;left:2081;top:575;width:2329;height:892" id="docshape47" filled="false" stroked="true" strokeweight=".627pt" strokecolor="#000000">
                  <v:stroke dashstyle="solid"/>
                </v:rect>
                <v:rect style="position:absolute;left:2081;top:1822;width:3425;height:330" id="docshape48" filled="false" stroked="true" strokeweight=".627pt" strokecolor="#000000">
                  <v:stroke dashstyle="solid"/>
                </v:rect>
                <v:rect style="position:absolute;left:6723;top:1822;width:691;height:330" id="docshape49" filled="false" stroked="true" strokeweight=".627pt" strokecolor="#000000">
                  <v:stroke dashstyle="solid"/>
                </v:rect>
                <v:rect style="position:absolute;left:5844;top:1822;width:691;height:330" id="docshape50" filled="false" stroked="true" strokeweight=".627pt" strokecolor="#000000">
                  <v:stroke dashstyle="solid"/>
                </v:rect>
                <v:rect style="position:absolute;left:2081;top:2500;width:1150;height:562" id="docshape51" filled="false" stroked="true" strokeweight=".627pt" strokecolor="#000000">
                  <v:stroke dashstyle="solid"/>
                </v:rect>
                <v:rect style="position:absolute;left:3333;top:2500;width:1150;height:562" id="docshape52" filled="false" stroked="true" strokeweight=".627pt" strokecolor="#000000">
                  <v:stroke dashstyle="solid"/>
                </v:rect>
                <v:rect style="position:absolute;left:4593;top:2500;width:1471;height:562" id="docshape53" filled="false" stroked="true" strokeweight=".627pt" strokecolor="#000000">
                  <v:stroke dashstyle="solid"/>
                </v:rect>
                <v:rect style="position:absolute;left:2081;top:3441;width:1364;height:635" id="docshape54" filled="false" stroked="true" strokeweight=".627pt" strokecolor="#000000">
                  <v:stroke dashstyle="solid"/>
                </v:rect>
                <v:rect style="position:absolute;left:3609;top:3623;width:1456;height:452" id="docshape55" filled="false" stroked="true" strokeweight=".627pt" strokecolor="#000000">
                  <v:stroke dashstyle="solid"/>
                </v:rect>
                <v:rect style="position:absolute;left:5249;top:3623;width:1456;height:452" id="docshape56" filled="false" stroked="true" strokeweight=".627pt" strokecolor="#000000">
                  <v:stroke dashstyle="solid"/>
                </v:rect>
                <v:rect style="position:absolute;left:2081;top:4639;width:1245;height:1130" id="docshape57" filled="false" stroked="true" strokeweight=".627pt" strokecolor="#000000">
                  <v:stroke dashstyle="solid"/>
                </v:rect>
                <v:rect style="position:absolute;left:3456;top:4639;width:1245;height:1130" id="docshape58" filled="false" stroked="true" strokeweight=".627pt" strokecolor="#000000">
                  <v:stroke dashstyle="solid"/>
                </v:rect>
                <v:rect style="position:absolute;left:4823;top:4639;width:1472;height:1130" id="docshape59" filled="false" stroked="true" strokeweight=".627pt" strokecolor="#000000">
                  <v:stroke dashstyle="solid"/>
                </v:rect>
                <v:rect style="position:absolute;left:6414;top:4639;width:1037;height:1130" id="docshape60" filled="false" stroked="true" strokeweight=".627pt" strokecolor="#000000">
                  <v:stroke dashstyle="solid"/>
                </v:rect>
                <w10:wrap type="none"/>
              </v:group>
            </w:pict>
          </mc:Fallback>
        </mc:AlternateContent>
      </w:r>
      <w:r>
        <w:rPr>
          <w:rFonts w:ascii="ＭＳ ゴシック" w:eastAsia="ＭＳ ゴシック"/>
          <w:spacing w:val="-2"/>
          <w:sz w:val="15"/>
        </w:rPr>
        <w:t>【第２号被保険者】</w:t>
      </w:r>
    </w:p>
    <w:p>
      <w:pPr>
        <w:pStyle w:val="BodyText"/>
        <w:ind w:left="0"/>
        <w:rPr>
          <w:rFonts w:ascii="ＭＳ ゴシック"/>
          <w:sz w:val="15"/>
        </w:rPr>
      </w:pPr>
    </w:p>
    <w:p>
      <w:pPr>
        <w:pStyle w:val="BodyText"/>
        <w:spacing w:before="173"/>
        <w:ind w:left="0"/>
        <w:rPr>
          <w:rFonts w:ascii="ＭＳ ゴシック"/>
          <w:sz w:val="15"/>
        </w:rPr>
      </w:pPr>
    </w:p>
    <w:p>
      <w:pPr>
        <w:spacing w:line="186" w:lineRule="exact" w:before="1"/>
        <w:ind w:left="158" w:right="0" w:firstLine="0"/>
        <w:jc w:val="center"/>
        <w:rPr>
          <w:rFonts w:ascii="ＭＳ ゴシック" w:eastAsia="ＭＳ ゴシック"/>
          <w:sz w:val="15"/>
        </w:rPr>
      </w:pPr>
      <w:r>
        <w:rPr>
          <w:rFonts w:ascii="ＭＳ ゴシック" w:eastAsia="ＭＳ ゴシック"/>
          <w:spacing w:val="-7"/>
          <w:sz w:val="15"/>
        </w:rPr>
        <w:t>老化に伴う </w:t>
      </w:r>
      <w:r>
        <w:rPr>
          <w:rFonts w:ascii="ＭＳ ゴシック" w:eastAsia="ＭＳ ゴシック"/>
          <w:sz w:val="15"/>
        </w:rPr>
        <w:t>16</w:t>
      </w:r>
      <w:r>
        <w:rPr>
          <w:rFonts w:ascii="ＭＳ ゴシック" w:eastAsia="ＭＳ ゴシック"/>
          <w:spacing w:val="-9"/>
          <w:sz w:val="15"/>
        </w:rPr>
        <w:t> 種類の病気</w:t>
      </w:r>
    </w:p>
    <w:p>
      <w:pPr>
        <w:spacing w:line="218" w:lineRule="auto" w:before="5"/>
        <w:ind w:left="198" w:right="38" w:firstLine="0"/>
        <w:jc w:val="center"/>
        <w:rPr>
          <w:rFonts w:ascii="ＭＳ ゴシック" w:eastAsia="ＭＳ ゴシック"/>
          <w:sz w:val="15"/>
        </w:rPr>
      </w:pPr>
      <w:r>
        <w:rPr>
          <w:rFonts w:ascii="ＭＳ ゴシック" w:eastAsia="ＭＳ ゴシック"/>
          <w:spacing w:val="-2"/>
          <w:sz w:val="15"/>
        </w:rPr>
        <w:t>（特定疾病）が原因で介護が必要になった方</w:t>
      </w:r>
    </w:p>
    <w:p>
      <w:pPr>
        <w:pStyle w:val="BodyText"/>
        <w:spacing w:before="27"/>
        <w:ind w:left="0"/>
        <w:rPr>
          <w:rFonts w:ascii="ＭＳ ゴシック"/>
          <w:sz w:val="15"/>
        </w:rPr>
      </w:pPr>
      <w:r>
        <w:rPr/>
        <w:br w:type="column"/>
      </w:r>
      <w:r>
        <w:rPr>
          <w:rFonts w:ascii="ＭＳ ゴシック"/>
          <w:sz w:val="15"/>
        </w:rPr>
      </w:r>
    </w:p>
    <w:p>
      <w:pPr>
        <w:spacing w:line="186" w:lineRule="exact" w:before="0"/>
        <w:ind w:left="0" w:right="733" w:firstLine="0"/>
        <w:jc w:val="center"/>
        <w:rPr>
          <w:rFonts w:ascii="ＭＳ ゴシック" w:eastAsia="ＭＳ ゴシック"/>
          <w:sz w:val="15"/>
        </w:rPr>
      </w:pPr>
      <w:r>
        <w:rPr>
          <w:rFonts w:ascii="ＭＳ ゴシック" w:eastAsia="ＭＳ ゴシック"/>
          <w:sz w:val="15"/>
        </w:rPr>
        <w:t>65</w:t>
      </w:r>
      <w:r>
        <w:rPr>
          <w:rFonts w:ascii="ＭＳ ゴシック" w:eastAsia="ＭＳ ゴシック"/>
          <w:spacing w:val="-9"/>
          <w:sz w:val="15"/>
        </w:rPr>
        <w:t> 歳以上の方</w:t>
      </w:r>
    </w:p>
    <w:p>
      <w:pPr>
        <w:spacing w:line="186" w:lineRule="exact" w:before="0"/>
        <w:ind w:left="0" w:right="733" w:firstLine="0"/>
        <w:jc w:val="center"/>
        <w:rPr>
          <w:rFonts w:ascii="ＭＳ ゴシック" w:eastAsia="ＭＳ ゴシック"/>
          <w:sz w:val="15"/>
        </w:rPr>
      </w:pPr>
      <w:r>
        <w:rPr>
          <w:rFonts w:ascii="ＭＳ ゴシック" w:eastAsia="ＭＳ ゴシック"/>
          <w:spacing w:val="-2"/>
          <w:sz w:val="15"/>
        </w:rPr>
        <w:t>【第１号被保険者】</w:t>
      </w:r>
    </w:p>
    <w:p>
      <w:pPr>
        <w:pStyle w:val="BodyText"/>
        <w:ind w:left="0"/>
        <w:rPr>
          <w:rFonts w:ascii="ＭＳ ゴシック"/>
          <w:sz w:val="15"/>
        </w:rPr>
      </w:pPr>
    </w:p>
    <w:p>
      <w:pPr>
        <w:pStyle w:val="BodyText"/>
        <w:spacing w:before="82"/>
        <w:ind w:left="0"/>
        <w:rPr>
          <w:rFonts w:ascii="ＭＳ ゴシック"/>
          <w:sz w:val="15"/>
        </w:rPr>
      </w:pPr>
    </w:p>
    <w:p>
      <w:pPr>
        <w:spacing w:before="0"/>
        <w:ind w:left="0" w:right="733" w:firstLine="0"/>
        <w:jc w:val="center"/>
        <w:rPr>
          <w:rFonts w:ascii="ＭＳ ゴシック" w:eastAsia="ＭＳ ゴシック"/>
          <w:sz w:val="15"/>
        </w:rPr>
      </w:pPr>
      <w:r>
        <w:rPr>
          <w:rFonts w:ascii="ＭＳ ゴシック" w:eastAsia="ＭＳ ゴシック"/>
          <w:spacing w:val="-1"/>
          <w:sz w:val="15"/>
        </w:rPr>
        <w:t>区市町村の窓口に相談</w:t>
      </w:r>
    </w:p>
    <w:p>
      <w:pPr>
        <w:pStyle w:val="BodyText"/>
        <w:ind w:left="0"/>
        <w:rPr>
          <w:rFonts w:ascii="ＭＳ ゴシック"/>
          <w:sz w:val="15"/>
        </w:rPr>
      </w:pPr>
    </w:p>
    <w:p>
      <w:pPr>
        <w:pStyle w:val="BodyText"/>
        <w:spacing w:before="100"/>
        <w:ind w:left="0"/>
        <w:rPr>
          <w:rFonts w:ascii="ＭＳ ゴシック"/>
          <w:sz w:val="15"/>
        </w:rPr>
      </w:pPr>
    </w:p>
    <w:p>
      <w:pPr>
        <w:spacing w:before="1"/>
        <w:ind w:left="0" w:right="733" w:firstLine="0"/>
        <w:jc w:val="center"/>
        <w:rPr>
          <w:rFonts w:ascii="ＭＳ ゴシック" w:eastAsia="ＭＳ ゴシック"/>
          <w:sz w:val="15"/>
        </w:rPr>
      </w:pPr>
      <w:r>
        <w:rPr>
          <w:rFonts w:ascii="ＭＳ ゴシック" w:eastAsia="ＭＳ ゴシック"/>
          <w:spacing w:val="-2"/>
          <w:sz w:val="15"/>
        </w:rPr>
        <w:t>基本チェックリスト</w:t>
      </w:r>
    </w:p>
    <w:p>
      <w:pPr>
        <w:spacing w:after="0"/>
        <w:jc w:val="center"/>
        <w:rPr>
          <w:rFonts w:ascii="ＭＳ ゴシック" w:eastAsia="ＭＳ ゴシック"/>
          <w:sz w:val="15"/>
        </w:rPr>
        <w:sectPr>
          <w:type w:val="continuous"/>
          <w:pgSz w:w="8400" w:h="11910"/>
          <w:pgMar w:header="0" w:footer="594" w:top="1340" w:bottom="280" w:left="425" w:right="425"/>
          <w:cols w:num="3" w:equalWidth="0">
            <w:col w:w="1430" w:space="215"/>
            <w:col w:w="2194" w:space="1064"/>
            <w:col w:w="2647"/>
          </w:cols>
        </w:sectPr>
      </w:pPr>
    </w:p>
    <w:p>
      <w:pPr>
        <w:pStyle w:val="BodyText"/>
        <w:ind w:left="0"/>
        <w:rPr>
          <w:rFonts w:ascii="ＭＳ ゴシック"/>
          <w:sz w:val="15"/>
        </w:rPr>
      </w:pPr>
    </w:p>
    <w:p>
      <w:pPr>
        <w:pStyle w:val="BodyText"/>
        <w:spacing w:before="102"/>
        <w:ind w:left="0"/>
        <w:rPr>
          <w:rFonts w:ascii="ＭＳ ゴシック"/>
          <w:sz w:val="15"/>
        </w:rPr>
      </w:pPr>
    </w:p>
    <w:p>
      <w:pPr>
        <w:tabs>
          <w:tab w:pos="5542" w:val="left" w:leader="none"/>
          <w:tab w:pos="6418" w:val="left" w:leader="none"/>
        </w:tabs>
        <w:spacing w:before="0"/>
        <w:ind w:left="2615" w:right="0" w:firstLine="0"/>
        <w:jc w:val="left"/>
        <w:rPr>
          <w:rFonts w:ascii="ＭＳ ゴシック" w:eastAsia="ＭＳ ゴシック"/>
          <w:sz w:val="15"/>
        </w:rPr>
      </w:pPr>
      <w:r>
        <w:rPr>
          <w:rFonts w:ascii="ＭＳ ゴシック" w:eastAsia="ＭＳ ゴシック"/>
          <w:sz w:val="15"/>
        </w:rPr>
        <w:t>要介護（要支援）認</w:t>
      </w:r>
      <w:r>
        <w:rPr>
          <w:rFonts w:ascii="ＭＳ ゴシック" w:eastAsia="ＭＳ ゴシック"/>
          <w:spacing w:val="-10"/>
          <w:sz w:val="15"/>
        </w:rPr>
        <w:t>定</w:t>
      </w:r>
      <w:r>
        <w:rPr>
          <w:rFonts w:ascii="ＭＳ ゴシック" w:eastAsia="ＭＳ ゴシック"/>
          <w:sz w:val="15"/>
        </w:rPr>
        <w:tab/>
        <w:t>該</w:t>
      </w:r>
      <w:r>
        <w:rPr>
          <w:rFonts w:ascii="ＭＳ ゴシック" w:eastAsia="ＭＳ ゴシック"/>
          <w:spacing w:val="75"/>
          <w:sz w:val="15"/>
        </w:rPr>
        <w:t> </w:t>
      </w:r>
      <w:r>
        <w:rPr>
          <w:rFonts w:ascii="ＭＳ ゴシック" w:eastAsia="ＭＳ ゴシック"/>
          <w:spacing w:val="-10"/>
          <w:sz w:val="15"/>
        </w:rPr>
        <w:t>当</w:t>
      </w:r>
      <w:r>
        <w:rPr>
          <w:rFonts w:ascii="ＭＳ ゴシック" w:eastAsia="ＭＳ ゴシック"/>
          <w:sz w:val="15"/>
        </w:rPr>
        <w:tab/>
        <w:t>非該</w:t>
      </w:r>
      <w:r>
        <w:rPr>
          <w:rFonts w:ascii="ＭＳ ゴシック" w:eastAsia="ＭＳ ゴシック"/>
          <w:spacing w:val="-10"/>
          <w:sz w:val="15"/>
        </w:rPr>
        <w:t>当</w:t>
      </w:r>
    </w:p>
    <w:p>
      <w:pPr>
        <w:pStyle w:val="BodyText"/>
        <w:spacing w:before="175"/>
        <w:ind w:left="0"/>
        <w:rPr>
          <w:rFonts w:ascii="ＭＳ ゴシック"/>
          <w:sz w:val="20"/>
        </w:rPr>
      </w:pPr>
    </w:p>
    <w:p>
      <w:pPr>
        <w:pStyle w:val="BodyText"/>
        <w:spacing w:after="0"/>
        <w:rPr>
          <w:rFonts w:ascii="ＭＳ ゴシック"/>
          <w:sz w:val="20"/>
        </w:rPr>
        <w:sectPr>
          <w:type w:val="continuous"/>
          <w:pgSz w:w="8400" w:h="11910"/>
          <w:pgMar w:header="0" w:footer="594" w:top="1340" w:bottom="280" w:left="425" w:right="425"/>
        </w:sectPr>
      </w:pPr>
    </w:p>
    <w:p>
      <w:pPr>
        <w:spacing w:line="218" w:lineRule="auto" w:before="90"/>
        <w:ind w:left="1920" w:right="0" w:firstLine="0"/>
        <w:jc w:val="left"/>
        <w:rPr>
          <w:rFonts w:ascii="ＭＳ ゴシック" w:eastAsia="ＭＳ ゴシック"/>
          <w:sz w:val="15"/>
        </w:rPr>
      </w:pPr>
      <w:r>
        <w:rPr>
          <w:rFonts w:ascii="ＭＳ ゴシック" w:eastAsia="ＭＳ ゴシック"/>
          <w:spacing w:val="-2"/>
          <w:sz w:val="15"/>
        </w:rPr>
        <w:t>要介護１</w:t>
      </w:r>
      <w:r>
        <w:rPr>
          <w:rFonts w:ascii="ＭＳ ゴシック" w:eastAsia="ＭＳ ゴシック"/>
          <w:spacing w:val="-2"/>
          <w:sz w:val="15"/>
        </w:rPr>
        <w:t>～</w:t>
      </w:r>
      <w:r>
        <w:rPr>
          <w:rFonts w:ascii="ＭＳ ゴシック" w:eastAsia="ＭＳ ゴシック"/>
          <w:spacing w:val="-4"/>
          <w:sz w:val="15"/>
        </w:rPr>
        <w:t>要介護５</w:t>
      </w:r>
    </w:p>
    <w:p>
      <w:pPr>
        <w:spacing w:line="218" w:lineRule="auto" w:before="90"/>
        <w:ind w:left="470" w:right="0" w:firstLine="0"/>
        <w:jc w:val="left"/>
        <w:rPr>
          <w:rFonts w:ascii="ＭＳ ゴシック" w:eastAsia="ＭＳ ゴシック"/>
          <w:sz w:val="15"/>
        </w:rPr>
      </w:pPr>
      <w:r>
        <w:rPr/>
        <w:br w:type="column"/>
      </w:r>
      <w:r>
        <w:rPr>
          <w:rFonts w:ascii="ＭＳ ゴシック" w:eastAsia="ＭＳ ゴシック"/>
          <w:spacing w:val="-4"/>
          <w:sz w:val="15"/>
        </w:rPr>
        <w:t>要支援１</w:t>
      </w:r>
      <w:r>
        <w:rPr>
          <w:rFonts w:ascii="ＭＳ ゴシック" w:eastAsia="ＭＳ ゴシック"/>
          <w:spacing w:val="-3"/>
          <w:sz w:val="15"/>
        </w:rPr>
        <w:t>要支援２</w:t>
      </w:r>
    </w:p>
    <w:p>
      <w:pPr>
        <w:spacing w:line="218" w:lineRule="auto" w:before="90"/>
        <w:ind w:left="473" w:right="2036" w:firstLine="0"/>
        <w:jc w:val="center"/>
        <w:rPr>
          <w:rFonts w:ascii="ＭＳ ゴシック" w:eastAsia="ＭＳ ゴシック"/>
          <w:sz w:val="15"/>
        </w:rPr>
      </w:pPr>
      <w:r>
        <w:rPr/>
        <w:br w:type="column"/>
      </w:r>
      <w:r>
        <w:rPr>
          <w:rFonts w:ascii="ＭＳ ゴシック" w:eastAsia="ＭＳ ゴシック"/>
          <w:spacing w:val="-2"/>
          <w:sz w:val="15"/>
        </w:rPr>
        <w:t>非該当（サービス事業対象者）</w:t>
      </w:r>
    </w:p>
    <w:p>
      <w:pPr>
        <w:spacing w:before="140"/>
        <w:ind w:left="0" w:right="1534" w:firstLine="0"/>
        <w:jc w:val="center"/>
        <w:rPr>
          <w:rFonts w:ascii="ＭＳ ゴシック" w:eastAsia="ＭＳ ゴシック"/>
          <w:sz w:val="15"/>
        </w:rPr>
      </w:pPr>
      <w:r>
        <w:rPr>
          <w:rFonts w:ascii="ＭＳ ゴシック" w:eastAsia="ＭＳ ゴシック"/>
          <w:spacing w:val="-2"/>
          <w:sz w:val="15"/>
        </w:rPr>
        <w:t>チェックリスト該当</w:t>
      </w:r>
    </w:p>
    <w:p>
      <w:pPr>
        <w:spacing w:after="0"/>
        <w:jc w:val="center"/>
        <w:rPr>
          <w:rFonts w:ascii="ＭＳ ゴシック" w:eastAsia="ＭＳ ゴシック"/>
          <w:sz w:val="15"/>
        </w:rPr>
        <w:sectPr>
          <w:type w:val="continuous"/>
          <w:pgSz w:w="8400" w:h="11910"/>
          <w:pgMar w:header="0" w:footer="594" w:top="1340" w:bottom="280" w:left="425" w:right="425"/>
          <w:cols w:num="3" w:equalWidth="0">
            <w:col w:w="2673" w:space="40"/>
            <w:col w:w="1073" w:space="39"/>
            <w:col w:w="3725"/>
          </w:cols>
        </w:sectPr>
      </w:pPr>
    </w:p>
    <w:p>
      <w:pPr>
        <w:pStyle w:val="BodyText"/>
        <w:spacing w:before="10"/>
        <w:ind w:left="0"/>
        <w:rPr>
          <w:rFonts w:ascii="ＭＳ ゴシック"/>
          <w:sz w:val="7"/>
        </w:rPr>
      </w:pPr>
    </w:p>
    <w:p>
      <w:pPr>
        <w:pStyle w:val="BodyText"/>
        <w:spacing w:after="0"/>
        <w:rPr>
          <w:rFonts w:ascii="ＭＳ ゴシック"/>
          <w:sz w:val="7"/>
        </w:rPr>
        <w:sectPr>
          <w:type w:val="continuous"/>
          <w:pgSz w:w="8400" w:h="11910"/>
          <w:pgMar w:header="0" w:footer="594" w:top="1340" w:bottom="280" w:left="425" w:right="425"/>
        </w:sectPr>
      </w:pPr>
    </w:p>
    <w:p>
      <w:pPr>
        <w:spacing w:line="186" w:lineRule="exact" w:before="76"/>
        <w:ind w:left="1732" w:right="0" w:firstLine="0"/>
        <w:jc w:val="left"/>
        <w:rPr>
          <w:rFonts w:ascii="ＭＳ ゴシック" w:eastAsia="ＭＳ ゴシック"/>
          <w:sz w:val="15"/>
        </w:rPr>
      </w:pPr>
      <w:r>
        <w:rPr>
          <w:rFonts w:ascii="ＭＳ ゴシック" w:eastAsia="ＭＳ ゴシック"/>
          <w:spacing w:val="-2"/>
          <w:sz w:val="15"/>
        </w:rPr>
        <w:t>居宅サービス計画</w:t>
      </w:r>
    </w:p>
    <w:p>
      <w:pPr>
        <w:spacing w:line="218" w:lineRule="auto" w:before="5"/>
        <w:ind w:left="1732" w:right="0" w:firstLine="0"/>
        <w:jc w:val="left"/>
        <w:rPr>
          <w:rFonts w:ascii="ＭＳ ゴシック" w:hAnsi="ＭＳ ゴシック" w:eastAsia="ＭＳ ゴシック"/>
          <w:sz w:val="15"/>
        </w:rPr>
      </w:pPr>
      <w:r>
        <w:rPr>
          <w:rFonts w:ascii="ＭＳ ゴシック" w:hAnsi="ＭＳ ゴシック" w:eastAsia="ＭＳ ゴシック"/>
          <w:spacing w:val="-2"/>
          <w:sz w:val="15"/>
        </w:rPr>
        <w:t>※施設サービス計画は施設が作成</w:t>
      </w:r>
    </w:p>
    <w:p>
      <w:pPr>
        <w:pStyle w:val="BodyText"/>
        <w:spacing w:before="77"/>
        <w:ind w:left="0"/>
        <w:rPr>
          <w:rFonts w:ascii="ＭＳ ゴシック"/>
          <w:sz w:val="15"/>
        </w:rPr>
      </w:pPr>
      <w:r>
        <w:rPr/>
        <w:br w:type="column"/>
      </w:r>
      <w:r>
        <w:rPr>
          <w:rFonts w:ascii="ＭＳ ゴシック"/>
          <w:sz w:val="15"/>
        </w:rPr>
      </w:r>
    </w:p>
    <w:p>
      <w:pPr>
        <w:spacing w:line="218" w:lineRule="auto" w:before="0"/>
        <w:ind w:left="487" w:right="0" w:firstLine="150"/>
        <w:jc w:val="left"/>
        <w:rPr>
          <w:rFonts w:ascii="ＭＳ ゴシック" w:eastAsia="ＭＳ ゴシック"/>
          <w:sz w:val="15"/>
        </w:rPr>
      </w:pPr>
      <w:r>
        <w:rPr>
          <w:rFonts w:ascii="ＭＳ ゴシック" w:eastAsia="ＭＳ ゴシック"/>
          <w:spacing w:val="-4"/>
          <w:sz w:val="15"/>
        </w:rPr>
        <w:t>介護予防</w:t>
      </w:r>
      <w:r>
        <w:rPr>
          <w:rFonts w:ascii="ＭＳ ゴシック" w:eastAsia="ＭＳ ゴシック"/>
          <w:spacing w:val="-4"/>
          <w:sz w:val="15"/>
        </w:rPr>
        <w:t> </w:t>
      </w:r>
      <w:r>
        <w:rPr>
          <w:rFonts w:ascii="ＭＳ ゴシック" w:eastAsia="ＭＳ ゴシック"/>
          <w:spacing w:val="-2"/>
          <w:sz w:val="15"/>
        </w:rPr>
        <w:t>サービス計画</w:t>
      </w:r>
    </w:p>
    <w:p>
      <w:pPr>
        <w:pStyle w:val="BodyText"/>
        <w:spacing w:before="63"/>
        <w:ind w:left="0"/>
        <w:rPr>
          <w:rFonts w:ascii="ＭＳ ゴシック"/>
          <w:sz w:val="15"/>
        </w:rPr>
      </w:pPr>
      <w:r>
        <w:rPr/>
        <w:br w:type="column"/>
      </w:r>
      <w:r>
        <w:rPr>
          <w:rFonts w:ascii="ＭＳ ゴシック"/>
          <w:sz w:val="15"/>
        </w:rPr>
      </w:r>
    </w:p>
    <w:p>
      <w:pPr>
        <w:spacing w:line="186" w:lineRule="exact" w:before="0"/>
        <w:ind w:left="0" w:right="837" w:firstLine="0"/>
        <w:jc w:val="center"/>
        <w:rPr>
          <w:rFonts w:ascii="ＭＳ ゴシック" w:eastAsia="ＭＳ ゴシック"/>
          <w:sz w:val="15"/>
        </w:rPr>
      </w:pPr>
      <w:r>
        <w:rPr>
          <w:rFonts w:ascii="ＭＳ ゴシック" w:eastAsia="ＭＳ ゴシック"/>
          <w:spacing w:val="-3"/>
          <w:sz w:val="15"/>
        </w:rPr>
        <w:t>介護予防</w:t>
      </w:r>
    </w:p>
    <w:p>
      <w:pPr>
        <w:spacing w:line="186" w:lineRule="exact" w:before="0"/>
        <w:ind w:left="0" w:right="837" w:firstLine="0"/>
        <w:jc w:val="center"/>
        <w:rPr>
          <w:rFonts w:ascii="ＭＳ ゴシック" w:eastAsia="ＭＳ ゴシック"/>
          <w:sz w:val="15"/>
        </w:rPr>
      </w:pPr>
      <w:r>
        <w:rPr>
          <w:rFonts w:ascii="ＭＳ ゴシック" w:eastAsia="ＭＳ ゴシック"/>
          <w:spacing w:val="-2"/>
          <w:sz w:val="15"/>
        </w:rPr>
        <w:t>ケアマネジメント</w:t>
      </w:r>
    </w:p>
    <w:p>
      <w:pPr>
        <w:spacing w:after="0" w:line="186" w:lineRule="exact"/>
        <w:jc w:val="center"/>
        <w:rPr>
          <w:rFonts w:ascii="ＭＳ ゴシック" w:eastAsia="ＭＳ ゴシック"/>
          <w:sz w:val="15"/>
        </w:rPr>
        <w:sectPr>
          <w:type w:val="continuous"/>
          <w:pgSz w:w="8400" w:h="11910"/>
          <w:pgMar w:header="0" w:footer="594" w:top="1340" w:bottom="280" w:left="425" w:right="425"/>
          <w:cols w:num="3" w:equalWidth="0">
            <w:col w:w="2936" w:space="40"/>
            <w:col w:w="1390" w:space="39"/>
            <w:col w:w="3145"/>
          </w:cols>
        </w:sectPr>
      </w:pPr>
    </w:p>
    <w:p>
      <w:pPr>
        <w:pStyle w:val="BodyText"/>
        <w:ind w:left="0"/>
        <w:rPr>
          <w:rFonts w:ascii="ＭＳ ゴシック"/>
          <w:sz w:val="20"/>
        </w:rPr>
      </w:pPr>
    </w:p>
    <w:p>
      <w:pPr>
        <w:pStyle w:val="BodyText"/>
        <w:spacing w:before="48"/>
        <w:ind w:left="0"/>
        <w:rPr>
          <w:rFonts w:ascii="ＭＳ ゴシック"/>
          <w:sz w:val="20"/>
        </w:rPr>
      </w:pPr>
    </w:p>
    <w:p>
      <w:pPr>
        <w:pStyle w:val="BodyText"/>
        <w:spacing w:after="0"/>
        <w:rPr>
          <w:rFonts w:ascii="ＭＳ ゴシック"/>
          <w:sz w:val="20"/>
        </w:rPr>
        <w:sectPr>
          <w:type w:val="continuous"/>
          <w:pgSz w:w="8400" w:h="11910"/>
          <w:pgMar w:header="0" w:footer="594" w:top="1340" w:bottom="280" w:left="425" w:right="425"/>
        </w:sectPr>
      </w:pPr>
    </w:p>
    <w:p>
      <w:pPr>
        <w:spacing w:before="76"/>
        <w:ind w:left="1824" w:right="0" w:firstLine="0"/>
        <w:jc w:val="left"/>
        <w:rPr>
          <w:rFonts w:ascii="ＭＳ ゴシック" w:eastAsia="ＭＳ ゴシック"/>
          <w:sz w:val="15"/>
        </w:rPr>
      </w:pPr>
      <w:r>
        <w:rPr>
          <w:rFonts w:ascii="ＭＳ ゴシック" w:eastAsia="ＭＳ ゴシック"/>
          <w:spacing w:val="-2"/>
          <w:sz w:val="15"/>
        </w:rPr>
        <w:t>【介護給付】</w:t>
      </w:r>
    </w:p>
    <w:p>
      <w:pPr>
        <w:spacing w:line="186" w:lineRule="exact" w:before="161"/>
        <w:ind w:left="1749" w:right="0" w:firstLine="0"/>
        <w:jc w:val="left"/>
        <w:rPr>
          <w:rFonts w:ascii="ＭＳ ゴシック" w:eastAsia="ＭＳ ゴシック"/>
          <w:sz w:val="15"/>
        </w:rPr>
      </w:pPr>
      <w:r>
        <w:rPr>
          <w:rFonts w:ascii="ＭＳ ゴシック" w:eastAsia="ＭＳ ゴシック"/>
          <w:spacing w:val="-2"/>
          <w:sz w:val="15"/>
        </w:rPr>
        <w:t>・在宅サービス</w:t>
      </w:r>
    </w:p>
    <w:p>
      <w:pPr>
        <w:spacing w:line="178" w:lineRule="exact" w:before="0"/>
        <w:ind w:left="1749" w:right="0" w:firstLine="0"/>
        <w:jc w:val="left"/>
        <w:rPr>
          <w:rFonts w:ascii="ＭＳ ゴシック" w:eastAsia="ＭＳ ゴシック"/>
          <w:sz w:val="15"/>
        </w:rPr>
      </w:pPr>
      <w:r>
        <w:rPr>
          <w:rFonts w:ascii="ＭＳ ゴシック" w:eastAsia="ＭＳ ゴシック"/>
          <w:spacing w:val="-2"/>
          <w:sz w:val="15"/>
        </w:rPr>
        <w:t>・施設サービス</w:t>
      </w:r>
    </w:p>
    <w:p>
      <w:pPr>
        <w:spacing w:line="218" w:lineRule="auto" w:before="5"/>
        <w:ind w:left="1749" w:right="0" w:firstLine="0"/>
        <w:jc w:val="left"/>
        <w:rPr>
          <w:rFonts w:ascii="ＭＳ ゴシック" w:eastAsia="ＭＳ ゴシック"/>
          <w:sz w:val="15"/>
        </w:rPr>
      </w:pPr>
      <w:r>
        <w:rPr>
          <w:rFonts w:ascii="ＭＳ ゴシック" w:eastAsia="ＭＳ ゴシック"/>
          <w:spacing w:val="-2"/>
          <w:sz w:val="15"/>
        </w:rPr>
        <w:t>・地域密着型サ</w:t>
      </w:r>
      <w:r>
        <w:rPr>
          <w:rFonts w:ascii="ＭＳ ゴシック" w:eastAsia="ＭＳ ゴシック"/>
          <w:spacing w:val="-4"/>
          <w:sz w:val="15"/>
        </w:rPr>
        <w:t>ービス</w:t>
      </w:r>
    </w:p>
    <w:p>
      <w:pPr>
        <w:spacing w:before="76"/>
        <w:ind w:left="361" w:right="0" w:firstLine="0"/>
        <w:jc w:val="left"/>
        <w:rPr>
          <w:rFonts w:ascii="ＭＳ ゴシック" w:eastAsia="ＭＳ ゴシック"/>
          <w:sz w:val="15"/>
        </w:rPr>
      </w:pPr>
      <w:r>
        <w:rPr/>
        <w:br w:type="column"/>
      </w:r>
      <w:r>
        <w:rPr>
          <w:rFonts w:ascii="ＭＳ ゴシック" w:eastAsia="ＭＳ ゴシック"/>
          <w:spacing w:val="-2"/>
          <w:sz w:val="15"/>
        </w:rPr>
        <w:t>【予防給付】</w:t>
      </w:r>
    </w:p>
    <w:p>
      <w:pPr>
        <w:spacing w:line="186" w:lineRule="exact" w:before="161"/>
        <w:ind w:left="285" w:right="0" w:firstLine="0"/>
        <w:jc w:val="left"/>
        <w:rPr>
          <w:rFonts w:ascii="ＭＳ ゴシック" w:eastAsia="ＭＳ ゴシック"/>
          <w:sz w:val="15"/>
        </w:rPr>
      </w:pPr>
      <w:r>
        <w:rPr>
          <w:rFonts w:ascii="ＭＳ ゴシック" w:eastAsia="ＭＳ ゴシック"/>
          <w:spacing w:val="-2"/>
          <w:sz w:val="15"/>
        </w:rPr>
        <w:t>・在宅サービス</w:t>
      </w:r>
    </w:p>
    <w:p>
      <w:pPr>
        <w:spacing w:line="218" w:lineRule="auto" w:before="5"/>
        <w:ind w:left="285" w:right="0" w:firstLine="0"/>
        <w:jc w:val="left"/>
        <w:rPr>
          <w:rFonts w:ascii="ＭＳ ゴシック" w:eastAsia="ＭＳ ゴシック"/>
          <w:sz w:val="15"/>
        </w:rPr>
      </w:pPr>
      <w:r>
        <w:rPr>
          <w:rFonts w:ascii="ＭＳ ゴシック" w:eastAsia="ＭＳ ゴシック"/>
          <w:spacing w:val="-2"/>
          <w:sz w:val="15"/>
        </w:rPr>
        <w:t>・地域密着型介護予防サービス</w:t>
      </w:r>
    </w:p>
    <w:p>
      <w:pPr>
        <w:spacing w:line="218" w:lineRule="auto" w:before="90"/>
        <w:ind w:left="536" w:right="93" w:hanging="57"/>
        <w:jc w:val="left"/>
        <w:rPr>
          <w:rFonts w:ascii="ＭＳ ゴシック" w:eastAsia="ＭＳ ゴシック"/>
          <w:sz w:val="15"/>
        </w:rPr>
      </w:pPr>
      <w:r>
        <w:rPr/>
        <w:br w:type="column"/>
      </w:r>
      <w:r>
        <w:rPr>
          <w:rFonts w:ascii="ＭＳ ゴシック" w:eastAsia="ＭＳ ゴシック"/>
          <w:spacing w:val="-2"/>
          <w:sz w:val="15"/>
        </w:rPr>
        <w:t>【サービス・活動事業】</w:t>
      </w:r>
    </w:p>
    <w:p>
      <w:pPr>
        <w:spacing w:line="218" w:lineRule="auto" w:before="178"/>
        <w:ind w:left="273" w:right="0" w:firstLine="0"/>
        <w:jc w:val="left"/>
        <w:rPr>
          <w:rFonts w:ascii="ＭＳ ゴシック" w:hAnsi="ＭＳ ゴシック" w:eastAsia="ＭＳ ゴシック"/>
          <w:sz w:val="15"/>
        </w:rPr>
      </w:pPr>
      <w:r>
        <w:rPr>
          <w:rFonts w:ascii="ＭＳ ゴシック" w:hAnsi="ＭＳ ゴシック" w:eastAsia="ＭＳ ゴシック"/>
          <w:spacing w:val="-2"/>
          <w:sz w:val="15"/>
        </w:rPr>
        <w:t>※サービス内容</w:t>
      </w:r>
      <w:r>
        <w:rPr>
          <w:rFonts w:ascii="ＭＳ ゴシック" w:hAnsi="ＭＳ ゴシック" w:eastAsia="ＭＳ ゴシック"/>
          <w:spacing w:val="-2"/>
          <w:sz w:val="15"/>
        </w:rPr>
        <w:t> は、区市町村ごとに異なります。</w:t>
      </w:r>
    </w:p>
    <w:p>
      <w:pPr>
        <w:spacing w:line="218" w:lineRule="auto" w:before="90"/>
        <w:ind w:left="389" w:right="659" w:firstLine="0"/>
        <w:jc w:val="left"/>
        <w:rPr>
          <w:rFonts w:ascii="ＭＳ ゴシック" w:eastAsia="ＭＳ ゴシック"/>
          <w:sz w:val="15"/>
        </w:rPr>
      </w:pPr>
      <w:r>
        <w:rPr/>
        <w:br w:type="column"/>
      </w:r>
      <w:r>
        <w:rPr>
          <w:rFonts w:ascii="ＭＳ ゴシック" w:eastAsia="ＭＳ ゴシック"/>
          <w:spacing w:val="-2"/>
          <w:sz w:val="15"/>
        </w:rPr>
        <w:t>【一般介護予防事業】</w:t>
      </w:r>
    </w:p>
    <w:p>
      <w:pPr>
        <w:spacing w:line="218" w:lineRule="auto" w:before="178"/>
        <w:ind w:left="389" w:right="659" w:firstLine="0"/>
        <w:jc w:val="left"/>
        <w:rPr>
          <w:rFonts w:ascii="ＭＳ ゴシック" w:hAnsi="ＭＳ ゴシック" w:eastAsia="ＭＳ ゴシック"/>
          <w:sz w:val="15"/>
        </w:rPr>
      </w:pPr>
      <w:r>
        <w:rPr>
          <w:rFonts w:ascii="ＭＳ ゴシック" w:hAnsi="ＭＳ ゴシック" w:eastAsia="ＭＳ ゴシック"/>
          <w:spacing w:val="-4"/>
          <w:sz w:val="15"/>
        </w:rPr>
        <w:t>※全ての</w:t>
      </w:r>
      <w:r>
        <w:rPr>
          <w:rFonts w:ascii="ＭＳ ゴシック" w:hAnsi="ＭＳ ゴシック" w:eastAsia="ＭＳ ゴシック"/>
          <w:sz w:val="15"/>
        </w:rPr>
        <w:t> </w:t>
      </w:r>
      <w:r>
        <w:rPr>
          <w:rFonts w:ascii="ＭＳ ゴシック" w:hAnsi="ＭＳ ゴシック" w:eastAsia="ＭＳ ゴシック"/>
          <w:spacing w:val="-2"/>
          <w:sz w:val="15"/>
        </w:rPr>
        <w:t>高齢者が利</w:t>
      </w:r>
      <w:r>
        <w:rPr>
          <w:rFonts w:ascii="ＭＳ ゴシック" w:hAnsi="ＭＳ ゴシック" w:eastAsia="ＭＳ ゴシック"/>
          <w:spacing w:val="-4"/>
          <w:sz w:val="15"/>
        </w:rPr>
        <w:t>用可能</w:t>
      </w:r>
    </w:p>
    <w:p>
      <w:pPr>
        <w:spacing w:after="0" w:line="218" w:lineRule="auto"/>
        <w:jc w:val="left"/>
        <w:rPr>
          <w:rFonts w:ascii="ＭＳ ゴシック" w:hAnsi="ＭＳ ゴシック" w:eastAsia="ＭＳ ゴシック"/>
          <w:sz w:val="15"/>
        </w:rPr>
        <w:sectPr>
          <w:type w:val="continuous"/>
          <w:pgSz w:w="8400" w:h="11910"/>
          <w:pgMar w:header="0" w:footer="594" w:top="1340" w:bottom="280" w:left="425" w:right="425"/>
          <w:cols w:num="4" w:equalWidth="0">
            <w:col w:w="2803" w:space="40"/>
            <w:col w:w="1339" w:space="39"/>
            <w:col w:w="1477" w:space="39"/>
            <w:col w:w="1813"/>
          </w:cols>
        </w:sectPr>
      </w:pPr>
    </w:p>
    <w:p>
      <w:pPr>
        <w:spacing w:line="218" w:lineRule="auto" w:before="181"/>
        <w:ind w:left="1768" w:right="605" w:firstLine="0"/>
        <w:jc w:val="left"/>
        <w:rPr>
          <w:rFonts w:ascii="ＭＳ ゴシック" w:hAnsi="ＭＳ ゴシック" w:eastAsia="ＭＳ ゴシック"/>
          <w:sz w:val="15"/>
        </w:rPr>
      </w:pPr>
      <w:r>
        <w:rPr>
          <w:rFonts w:ascii="ＭＳ ゴシック" w:hAnsi="ＭＳ ゴシック" w:eastAsia="ＭＳ ゴシック"/>
          <w:spacing w:val="-2"/>
          <w:sz w:val="15"/>
        </w:rPr>
        <w:t>※上記の図は一般的な介護保険利用の流れを示したものです。詳細につきましてはお住まいの区市町村にお問合せください。</w:t>
      </w:r>
    </w:p>
    <w:p>
      <w:pPr>
        <w:pStyle w:val="BodyText"/>
        <w:spacing w:line="263" w:lineRule="exact" w:before="195"/>
        <w:rPr>
          <w:b w:val="0"/>
        </w:rPr>
      </w:pPr>
      <w:r>
        <w:rPr>
          <w:b w:val="0"/>
          <w:spacing w:val="-1"/>
        </w:rPr>
        <w:t>サービスの利用に当たっての苦情や相談は、次のところで受け付けている。</w:t>
      </w:r>
    </w:p>
    <w:p>
      <w:pPr>
        <w:pStyle w:val="BodyText"/>
        <w:spacing w:line="227" w:lineRule="exact"/>
        <w:ind w:left="195"/>
        <w:rPr>
          <w:b w:val="0"/>
        </w:rPr>
      </w:pPr>
      <w:r>
        <w:rPr>
          <w:b w:val="0"/>
          <w:spacing w:val="-1"/>
        </w:rPr>
        <w:t>・サービスを提供する事業者</w:t>
      </w:r>
    </w:p>
    <w:p>
      <w:pPr>
        <w:pStyle w:val="BodyText"/>
        <w:spacing w:line="227" w:lineRule="exact"/>
        <w:ind w:left="195"/>
        <w:rPr>
          <w:b w:val="0"/>
        </w:rPr>
      </w:pPr>
      <w:r>
        <w:rPr>
          <w:b w:val="0"/>
          <w:spacing w:val="-1"/>
        </w:rPr>
        <w:t>・お住まいの区市町村の介護保険担当課</w:t>
      </w:r>
    </w:p>
    <w:p>
      <w:pPr>
        <w:pStyle w:val="BodyText"/>
        <w:spacing w:line="263" w:lineRule="exact"/>
        <w:ind w:left="195"/>
        <w:rPr>
          <w:b w:val="0"/>
        </w:rPr>
      </w:pPr>
      <w:r>
        <w:rPr>
          <w:b w:val="0"/>
          <w:spacing w:val="-2"/>
        </w:rPr>
        <w:t>・東京都国民健康保険団体連合会</w:t>
      </w:r>
      <w:r>
        <w:rPr>
          <w:b w:val="0"/>
          <w:spacing w:val="61"/>
          <w:w w:val="150"/>
        </w:rPr>
        <w:t> </w:t>
      </w:r>
      <w:r>
        <w:rPr>
          <w:b w:val="0"/>
          <w:spacing w:val="-2"/>
        </w:rPr>
        <w:t>介護サービス苦情相談窓口（☎</w:t>
      </w:r>
      <w:r>
        <w:rPr>
          <w:b w:val="0"/>
          <w:spacing w:val="-15"/>
        </w:rPr>
        <w:t> </w:t>
      </w:r>
      <w:r>
        <w:rPr>
          <w:b w:val="0"/>
          <w:spacing w:val="-2"/>
        </w:rPr>
        <w:t>6238-0177）</w:t>
      </w:r>
    </w:p>
    <w:p>
      <w:pPr>
        <w:pStyle w:val="BodyText"/>
        <w:spacing w:after="0" w:line="263" w:lineRule="exact"/>
        <w:rPr>
          <w:b w:val="0"/>
        </w:rPr>
        <w:sectPr>
          <w:type w:val="continuous"/>
          <w:pgSz w:w="8400" w:h="11910"/>
          <w:pgMar w:header="0" w:footer="594" w:top="1340" w:bottom="280" w:left="425" w:right="425"/>
        </w:sectPr>
      </w:pPr>
    </w:p>
    <w:p>
      <w:pPr>
        <w:pStyle w:val="BodyText"/>
        <w:spacing w:before="178"/>
        <w:ind w:left="0"/>
        <w:rPr>
          <w:b w:val="0"/>
        </w:rPr>
      </w:pPr>
    </w:p>
    <w:p>
      <w:pPr>
        <w:pStyle w:val="BodyText"/>
        <w:spacing w:line="293" w:lineRule="exact"/>
        <w:rPr>
          <w:rFonts w:ascii="A-OTF じゅん Pro 201" w:hAnsi="A-OTF じゅん Pro 201" w:eastAsia="A-OTF じゅん Pro 201"/>
        </w:rPr>
      </w:pPr>
      <w:r>
        <w:rPr>
          <w:rFonts w:ascii="A-OTF じゅん Pro 201" w:hAnsi="A-OTF じゅん Pro 201" w:eastAsia="A-OTF じゅん Pro 201"/>
          <w:spacing w:val="-1"/>
        </w:rPr>
        <w:t>●低所得者の利用者負担軽減措置の主なもの</w:t>
      </w:r>
    </w:p>
    <w:p>
      <w:pPr>
        <w:pStyle w:val="BodyText"/>
        <w:spacing w:line="283" w:lineRule="exact"/>
        <w:ind w:left="283"/>
        <w:rPr>
          <w:rFonts w:ascii="A-OTF じゅん Pro 201" w:eastAsia="A-OTF じゅん Pro 201"/>
        </w:rPr>
      </w:pPr>
      <w:r>
        <w:rPr>
          <w:rFonts w:ascii="A-OTF じゅん Pro 201" w:eastAsia="A-OTF じゅん Pro 201"/>
        </w:rPr>
        <w:t>（国の特別対策</w:t>
      </w:r>
      <w:r>
        <w:rPr>
          <w:rFonts w:ascii="A-OTF じゅん Pro 201" w:eastAsia="A-OTF じゅん Pro 201"/>
          <w:spacing w:val="-10"/>
        </w:rPr>
        <w:t>）</w:t>
      </w:r>
    </w:p>
    <w:p>
      <w:pPr>
        <w:pStyle w:val="BodyText"/>
        <w:spacing w:line="228" w:lineRule="auto" w:before="2"/>
        <w:ind w:left="368" w:right="82" w:hanging="171"/>
        <w:rPr>
          <w:b w:val="0"/>
        </w:rPr>
      </w:pPr>
      <w:r>
        <w:rPr>
          <w:b w:val="0"/>
          <w:spacing w:val="-2"/>
        </w:rPr>
        <w:t>【障害者ホームヘルプサービス利用者に対する助成事業】</w:t>
      </w:r>
    </w:p>
    <w:p>
      <w:pPr>
        <w:pStyle w:val="BodyText"/>
        <w:spacing w:line="228" w:lineRule="auto"/>
        <w:ind w:left="368" w:right="72" w:firstLine="180"/>
        <w:jc w:val="both"/>
        <w:rPr>
          <w:b w:val="0"/>
        </w:rPr>
      </w:pPr>
      <w:r>
        <w:rPr>
          <w:b w:val="0"/>
          <w:spacing w:val="7"/>
        </w:rPr>
        <w:t>障害者総合支援法によるホームヘルプ</w:t>
      </w:r>
      <w:r>
        <w:rPr>
          <w:b w:val="0"/>
          <w:spacing w:val="-2"/>
        </w:rPr>
        <w:t>サービスの利用において境界層該当として定率負担額がＯ円となっていた人が、次のいずれかに該当する場合には訪問介護等の利用者負担を免除する。</w:t>
      </w:r>
    </w:p>
    <w:p>
      <w:pPr>
        <w:pStyle w:val="BodyText"/>
        <w:spacing w:line="228" w:lineRule="auto"/>
        <w:ind w:left="538" w:right="82"/>
        <w:jc w:val="both"/>
        <w:rPr>
          <w:b w:val="0"/>
        </w:rPr>
      </w:pPr>
      <w:r>
        <w:rPr>
          <w:b w:val="0"/>
          <w:spacing w:val="-4"/>
        </w:rPr>
        <w:t>①65歳になる前のおおむね１年間に障害</w:t>
      </w:r>
      <w:r>
        <w:rPr>
          <w:b w:val="0"/>
          <w:spacing w:val="-2"/>
        </w:rPr>
        <w:t>者施策によるホームヘルプサービスを利</w:t>
      </w:r>
      <w:r>
        <w:rPr>
          <w:b w:val="0"/>
          <w:spacing w:val="-4"/>
        </w:rPr>
        <w:t>用していた人が、65歳になったことで介</w:t>
      </w:r>
      <w:r>
        <w:rPr>
          <w:b w:val="0"/>
          <w:spacing w:val="-2"/>
        </w:rPr>
        <w:t>護保険の対象となった場合</w:t>
      </w:r>
    </w:p>
    <w:p>
      <w:pPr>
        <w:pStyle w:val="BodyText"/>
        <w:spacing w:line="228" w:lineRule="auto"/>
        <w:ind w:left="538" w:right="83"/>
        <w:jc w:val="both"/>
        <w:rPr>
          <w:b w:val="0"/>
        </w:rPr>
      </w:pPr>
      <w:r>
        <w:rPr>
          <w:b w:val="0"/>
          <w:spacing w:val="-6"/>
        </w:rPr>
        <w:t>②40歳以上65歳未満の人が、老化が原因</w:t>
      </w:r>
      <w:r>
        <w:rPr>
          <w:b w:val="0"/>
          <w:spacing w:val="-2"/>
        </w:rPr>
        <w:t>とされる特定疾病で要介護又は要支援となった場合</w:t>
      </w:r>
    </w:p>
    <w:p>
      <w:pPr>
        <w:pStyle w:val="BodyText"/>
        <w:spacing w:line="228" w:lineRule="auto"/>
        <w:ind w:left="368" w:right="83" w:hanging="171"/>
        <w:rPr>
          <w:b w:val="0"/>
        </w:rPr>
      </w:pPr>
      <w:r>
        <w:rPr>
          <w:b w:val="0"/>
          <w:spacing w:val="-2"/>
        </w:rPr>
        <w:t>【離島等地域における特別地域加算に係る利用者負担額軽減措置】</w:t>
      </w:r>
    </w:p>
    <w:p>
      <w:pPr>
        <w:pStyle w:val="BodyText"/>
        <w:spacing w:line="228" w:lineRule="auto"/>
        <w:ind w:left="368" w:firstLine="170"/>
        <w:rPr>
          <w:b w:val="0"/>
        </w:rPr>
      </w:pPr>
      <w:r>
        <w:rPr>
          <w:b w:val="0"/>
          <w:spacing w:val="-2"/>
        </w:rPr>
        <w:t>離島等地域の被保険者で、住民税本人非課税の人（</w:t>
      </w:r>
      <w:r>
        <w:rPr>
          <w:b w:val="0"/>
          <w:spacing w:val="-8"/>
        </w:rPr>
        <w:t>生活保護受給世帯の人を除く。</w:t>
      </w:r>
      <w:r>
        <w:rPr>
          <w:b w:val="0"/>
          <w:spacing w:val="-2"/>
        </w:rPr>
        <w:t>）が、離島等地域に事業所を有する社会福祉法人等が提供する訪問介護、定期巡回・随時対応型訪問介護看護、夜間対応型訪問介護、小規模多機能型居宅介護、看護小規模多機能型居宅介護、介護予防小規模多機能型居宅介護及び介護予防・日常生活支援事業（</w:t>
      </w:r>
      <w:r>
        <w:rPr>
          <w:b w:val="0"/>
          <w:spacing w:val="-9"/>
        </w:rPr>
        <w:t>以下「総合事業」という。</w:t>
      </w:r>
      <w:r>
        <w:rPr>
          <w:b w:val="0"/>
          <w:spacing w:val="-2"/>
        </w:rPr>
        <w:t>）によるサー</w:t>
      </w:r>
      <w:r>
        <w:rPr>
          <w:b w:val="0"/>
          <w:spacing w:val="6"/>
        </w:rPr>
        <w:t>ビスの一部を受ける場合、利用者負担を</w:t>
      </w:r>
      <w:r>
        <w:rPr>
          <w:b w:val="0"/>
        </w:rPr>
        <w:t> </w:t>
      </w:r>
      <w:r>
        <w:rPr>
          <w:b w:val="0"/>
          <w:spacing w:val="-2"/>
        </w:rPr>
        <w:t>10％から９％に軽減する（他の利用者負担軽減措置を受けている場合、対象外となる</w:t>
      </w:r>
      <w:r>
        <w:rPr>
          <w:b w:val="0"/>
          <w:spacing w:val="-16"/>
        </w:rPr>
        <w:t>ことがある。</w:t>
      </w:r>
      <w:r>
        <w:rPr>
          <w:b w:val="0"/>
          <w:spacing w:val="-86"/>
        </w:rPr>
        <w:t>）</w:t>
      </w:r>
      <w:r>
        <w:rPr>
          <w:b w:val="0"/>
          <w:spacing w:val="-2"/>
        </w:rPr>
        <w:t>。</w:t>
      </w:r>
    </w:p>
    <w:p>
      <w:pPr>
        <w:pStyle w:val="BodyText"/>
        <w:spacing w:line="228" w:lineRule="auto"/>
        <w:ind w:left="368" w:right="82" w:hanging="171"/>
        <w:rPr>
          <w:b w:val="0"/>
        </w:rPr>
      </w:pPr>
      <w:r>
        <w:rPr>
          <w:b w:val="0"/>
          <w:spacing w:val="-2"/>
        </w:rPr>
        <w:t>【社会福祉法人等による生計困難者等に対する利用者負担額軽減制度】</w:t>
      </w:r>
    </w:p>
    <w:p>
      <w:pPr>
        <w:pStyle w:val="BodyText"/>
        <w:spacing w:line="228" w:lineRule="auto"/>
        <w:ind w:left="368" w:right="82" w:firstLine="170"/>
        <w:rPr>
          <w:b w:val="0"/>
        </w:rPr>
      </w:pPr>
      <w:r>
        <w:rPr>
          <w:b w:val="0"/>
          <w:spacing w:val="-2"/>
        </w:rPr>
        <w:t>住民税世帯非課税の人であって、生計が</w:t>
      </w:r>
      <w:r>
        <w:rPr>
          <w:b w:val="0"/>
          <w:spacing w:val="-1"/>
        </w:rPr>
        <w:t>困難な人及び生活保護受給者で本人の申請</w:t>
      </w:r>
    </w:p>
    <w:p>
      <w:pPr>
        <w:pStyle w:val="ListParagraph"/>
        <w:numPr>
          <w:ilvl w:val="0"/>
          <w:numId w:val="2"/>
        </w:numPr>
        <w:tabs>
          <w:tab w:pos="2685" w:val="left" w:leader="none"/>
        </w:tabs>
        <w:spacing w:line="240" w:lineRule="auto" w:before="50" w:after="0"/>
        <w:ind w:left="2685" w:right="0" w:hanging="226"/>
        <w:jc w:val="both"/>
        <w:rPr>
          <w:rFonts w:ascii="ヒラギノ明朝 Pro W3" w:hAnsi="ヒラギノ明朝 Pro W3" w:eastAsia="ヒラギノ明朝 Pro W3"/>
          <w:b w:val="0"/>
          <w:sz w:val="17"/>
        </w:rPr>
      </w:pPr>
      <w:r>
        <w:rPr/>
        <w:br w:type="column"/>
      </w:r>
      <w:r>
        <w:rPr>
          <w:rFonts w:ascii="A-OTF じゅん Pro 101" w:hAnsi="A-OTF じゅん Pro 101" w:eastAsia="A-OTF じゅん Pro 101"/>
          <w:b w:val="0"/>
          <w:spacing w:val="8"/>
          <w:sz w:val="17"/>
        </w:rPr>
        <w:t>高 齢 者 </w:t>
      </w:r>
      <w:r>
        <w:rPr>
          <w:rFonts w:ascii="ヒラギノ明朝 Pro W3" w:hAnsi="ヒラギノ明朝 Pro W3" w:eastAsia="ヒラギノ明朝 Pro W3"/>
          <w:b w:val="0"/>
          <w:spacing w:val="-10"/>
          <w:sz w:val="17"/>
        </w:rPr>
        <w:t>❖</w:t>
      </w:r>
    </w:p>
    <w:p>
      <w:pPr>
        <w:pStyle w:val="BodyText"/>
        <w:spacing w:line="228" w:lineRule="auto" w:before="139"/>
        <w:ind w:left="368" w:right="184"/>
        <w:jc w:val="both"/>
        <w:rPr>
          <w:b w:val="0"/>
        </w:rPr>
      </w:pPr>
      <w:r>
        <w:rPr>
          <w:b w:val="0"/>
          <w:spacing w:val="-2"/>
        </w:rPr>
        <w:t>に基づき区市町村が確認証を交付した人に対して社会福祉法人等が次のサービスを提供する場合、介護サービス利用者負担並び</w:t>
      </w:r>
      <w:r>
        <w:rPr>
          <w:b w:val="0"/>
          <w:spacing w:val="5"/>
        </w:rPr>
        <w:t>に食費、居住費</w:t>
      </w:r>
      <w:r>
        <w:rPr>
          <w:b w:val="0"/>
          <w:spacing w:val="9"/>
        </w:rPr>
        <w:t>（滞在費）及び宿泊費に</w:t>
      </w:r>
      <w:r>
        <w:rPr>
          <w:b w:val="0"/>
          <w:spacing w:val="-2"/>
        </w:rPr>
        <w:t>係る負担の25％を軽減する。ただし、生活</w:t>
      </w:r>
      <w:r>
        <w:rPr>
          <w:b w:val="0"/>
          <w:spacing w:val="-3"/>
        </w:rPr>
        <w:t>保護受給者が個室に入所した場合の居住費</w:t>
      </w:r>
    </w:p>
    <w:p>
      <w:pPr>
        <w:pStyle w:val="BodyText"/>
        <w:spacing w:line="228" w:lineRule="auto"/>
        <w:ind w:left="363" w:right="192" w:hanging="87"/>
        <w:rPr>
          <w:b w:val="0"/>
        </w:rPr>
      </w:pPr>
      <w:r>
        <w:rPr>
          <w:b w:val="0"/>
          <w:spacing w:val="-8"/>
        </w:rPr>
        <w:t>（</w:t>
      </w:r>
      <w:r>
        <w:rPr>
          <w:b w:val="0"/>
          <w:spacing w:val="-14"/>
        </w:rPr>
        <w:t>ショートステイの滞在費を含む。</w:t>
      </w:r>
      <w:r>
        <w:rPr>
          <w:b w:val="0"/>
          <w:spacing w:val="-8"/>
        </w:rPr>
        <w:t>）について</w:t>
      </w:r>
      <w:r>
        <w:rPr>
          <w:b w:val="0"/>
          <w:spacing w:val="-2"/>
        </w:rPr>
        <w:t>は、負担の100％を軽減する。</w:t>
      </w:r>
    </w:p>
    <w:p>
      <w:pPr>
        <w:pStyle w:val="BodyText"/>
        <w:spacing w:line="228" w:lineRule="auto"/>
        <w:ind w:left="368" w:right="191"/>
        <w:jc w:val="both"/>
        <w:rPr>
          <w:b w:val="0"/>
        </w:rPr>
      </w:pPr>
      <w:r>
        <w:rPr>
          <w:rFonts w:ascii="A-OTF じゅん Pro 201" w:eastAsia="A-OTF じゅん Pro 201"/>
          <w:spacing w:val="-2"/>
        </w:rPr>
        <w:t>対象サービス</w:t>
      </w:r>
      <w:r>
        <w:rPr>
          <w:b w:val="0"/>
          <w:spacing w:val="-2"/>
        </w:rPr>
        <w:t>：訪問介護、夜間対応型訪問</w:t>
      </w:r>
      <w:r>
        <w:rPr>
          <w:b w:val="0"/>
          <w:spacing w:val="-2"/>
        </w:rPr>
        <w:t>介護、通所介護（デイサービス</w:t>
      </w:r>
      <w:r>
        <w:rPr>
          <w:b w:val="0"/>
          <w:spacing w:val="-86"/>
        </w:rPr>
        <w:t>）</w:t>
      </w:r>
      <w:r>
        <w:rPr>
          <w:b w:val="0"/>
          <w:spacing w:val="-2"/>
        </w:rPr>
        <w:t>、認知症</w:t>
      </w:r>
      <w:r>
        <w:rPr>
          <w:b w:val="0"/>
          <w:spacing w:val="-16"/>
        </w:rPr>
        <w:t>対応型通所介護、短期入所生活介護</w:t>
      </w:r>
      <w:r>
        <w:rPr>
          <w:b w:val="0"/>
          <w:spacing w:val="-2"/>
        </w:rPr>
        <w:t>（ショートステイ</w:t>
      </w:r>
      <w:r>
        <w:rPr>
          <w:b w:val="0"/>
          <w:spacing w:val="-86"/>
        </w:rPr>
        <w:t>）</w:t>
      </w:r>
      <w:r>
        <w:rPr>
          <w:b w:val="0"/>
          <w:spacing w:val="-2"/>
        </w:rPr>
        <w:t>、介護老人福祉施設（特別養護老人ホーム）サービス、地域密着型介護老人福祉施設入所者生活介護、定期巡回・随時対応型訪問介護看護、看護小規模多機能型居宅介護、小規模多機能型居宅介護、地域密着型通所介護、同種の介護予防サービス３種類及び総合事業によるサービスの一部の計15種類</w:t>
      </w:r>
    </w:p>
    <w:p>
      <w:pPr>
        <w:pStyle w:val="BodyText"/>
        <w:spacing w:line="270" w:lineRule="exact"/>
        <w:ind w:left="368"/>
        <w:rPr>
          <w:rFonts w:ascii="A-OTF じゅん Pro 201" w:eastAsia="A-OTF じゅん Pro 201"/>
        </w:rPr>
      </w:pPr>
      <w:r>
        <w:rPr>
          <w:rFonts w:ascii="A-OTF じゅん Pro 201" w:eastAsia="A-OTF じゅん Pro 201"/>
          <w:spacing w:val="-1"/>
        </w:rPr>
        <w:t>(東京都の区市町村支援策)</w:t>
      </w:r>
    </w:p>
    <w:p>
      <w:pPr>
        <w:pStyle w:val="BodyText"/>
        <w:spacing w:line="228" w:lineRule="auto"/>
        <w:ind w:left="368" w:right="196" w:hanging="171"/>
        <w:rPr>
          <w:b w:val="0"/>
        </w:rPr>
      </w:pPr>
      <w:r>
        <w:rPr>
          <w:b w:val="0"/>
          <w:spacing w:val="-2"/>
        </w:rPr>
        <w:t>【介護保険サービス提供事業者による生計困難者等に対する利用者負担額軽減制度】</w:t>
      </w:r>
    </w:p>
    <w:p>
      <w:pPr>
        <w:pStyle w:val="BodyText"/>
        <w:spacing w:line="228" w:lineRule="auto"/>
        <w:ind w:left="368" w:right="196" w:firstLine="170"/>
        <w:jc w:val="both"/>
        <w:rPr>
          <w:b w:val="0"/>
        </w:rPr>
      </w:pPr>
      <w:r>
        <w:rPr>
          <w:b w:val="0"/>
          <w:spacing w:val="-2"/>
        </w:rPr>
        <w:t>国の特別対策を活用し、介護保険をより公平で利用しやすいものとするため、対象</w:t>
      </w:r>
      <w:r>
        <w:rPr>
          <w:b w:val="0"/>
          <w:spacing w:val="-6"/>
        </w:rPr>
        <w:t>サービスを15種類から23種類に増やし、事</w:t>
      </w:r>
      <w:r>
        <w:rPr>
          <w:b w:val="0"/>
          <w:spacing w:val="-2"/>
        </w:rPr>
        <w:t>業主体を社会福祉法人等から全ての事業者</w:t>
      </w:r>
      <w:r>
        <w:rPr>
          <w:b w:val="0"/>
          <w:spacing w:val="-4"/>
        </w:rPr>
        <w:t>に拡大</w:t>
      </w:r>
    </w:p>
    <w:p>
      <w:pPr>
        <w:pStyle w:val="BodyText"/>
        <w:spacing w:line="225" w:lineRule="auto"/>
        <w:ind w:left="368" w:right="191"/>
        <w:jc w:val="both"/>
        <w:rPr>
          <w:b w:val="0"/>
        </w:rPr>
      </w:pPr>
      <w:r>
        <w:rPr>
          <w:rFonts w:ascii="A-OTF じゅん Pro 201" w:eastAsia="A-OTF じゅん Pro 201"/>
          <w:spacing w:val="-2"/>
        </w:rPr>
        <w:t>対象サービス</w:t>
      </w:r>
      <w:r>
        <w:rPr>
          <w:b w:val="0"/>
          <w:spacing w:val="-2"/>
        </w:rPr>
        <w:t>：（国の特別対策の対象サービスに加え）訪問入浴介護、訪問看護、訪問リハビリテーション、通所リハビリテーション、短期入所療養介護、同種の介護予防サービス５種類の計23種類</w:t>
      </w:r>
    </w:p>
    <w:p>
      <w:pPr>
        <w:pStyle w:val="BodyText"/>
        <w:spacing w:after="0" w:line="225" w:lineRule="auto"/>
        <w:jc w:val="both"/>
        <w:rPr>
          <w:b w:val="0"/>
        </w:rPr>
        <w:sectPr>
          <w:pgSz w:w="8400" w:h="11910"/>
          <w:pgMar w:header="0" w:footer="594" w:top="480" w:bottom="780" w:left="425" w:right="425"/>
          <w:cols w:num="2" w:equalWidth="0">
            <w:col w:w="3686" w:space="56"/>
            <w:col w:w="3808"/>
          </w:cols>
        </w:sectPr>
      </w:pPr>
    </w:p>
    <w:p>
      <w:pPr>
        <w:pStyle w:val="Heading2"/>
        <w:numPr>
          <w:ilvl w:val="0"/>
          <w:numId w:val="3"/>
        </w:numPr>
        <w:tabs>
          <w:tab w:pos="536" w:val="left" w:leader="none"/>
          <w:tab w:pos="538" w:val="left" w:leader="none"/>
        </w:tabs>
        <w:spacing w:line="153" w:lineRule="auto" w:before="276" w:after="0"/>
        <w:ind w:left="538" w:right="338" w:hanging="341"/>
        <w:jc w:val="left"/>
        <w:rPr>
          <w:rFonts w:ascii="ヒラギノ明朝 Pro W3" w:hAnsi="ヒラギノ明朝 Pro W3" w:eastAsia="ヒラギノ明朝 Pro W3"/>
          <w:b w:val="0"/>
          <w:sz w:val="25"/>
        </w:rPr>
      </w:pPr>
      <w:r>
        <w:rPr>
          <w:spacing w:val="-2"/>
          <w:w w:val="110"/>
          <w:position w:val="1"/>
        </w:rPr>
        <w:t>介護保険制度で利用でき</w:t>
      </w:r>
      <w:r>
        <w:rPr>
          <w:spacing w:val="-2"/>
          <w:w w:val="110"/>
        </w:rPr>
        <w:t>るサービス</w:t>
      </w:r>
    </w:p>
    <w:p>
      <w:pPr>
        <w:pStyle w:val="BodyText"/>
        <w:spacing w:line="293" w:lineRule="exact" w:before="78"/>
        <w:rPr>
          <w:rFonts w:ascii="A-OTF じゅん Pro 201" w:hAnsi="A-OTF じゅん Pro 201" w:eastAsia="A-OTF じゅん Pro 201"/>
        </w:rPr>
      </w:pPr>
      <w:r>
        <w:rPr>
          <w:rFonts w:ascii="A-OTF じゅん Pro 201" w:hAnsi="A-OTF じゅん Pro 201" w:eastAsia="A-OTF じゅん Pro 201"/>
          <w:spacing w:val="-2"/>
        </w:rPr>
        <w:t>◆要介護１から５</w:t>
      </w:r>
    </w:p>
    <w:p>
      <w:pPr>
        <w:pStyle w:val="BodyText"/>
        <w:spacing w:line="284" w:lineRule="exact"/>
        <w:rPr>
          <w:rFonts w:ascii="A-OTF じゅん Pro 201" w:hAnsi="A-OTF じゅん Pro 201" w:eastAsia="A-OTF じゅん Pro 201"/>
        </w:rPr>
      </w:pPr>
      <w:r>
        <w:rPr>
          <w:rFonts w:ascii="A-OTF じゅん Pro 201" w:hAnsi="A-OTF じゅん Pro 201" w:eastAsia="A-OTF じゅん Pro 201"/>
          <w:spacing w:val="-2"/>
        </w:rPr>
        <w:t>●在宅サービス</w:t>
      </w:r>
    </w:p>
    <w:p>
      <w:pPr>
        <w:pStyle w:val="BodyText"/>
        <w:spacing w:line="283" w:lineRule="exact"/>
        <w:rPr>
          <w:rFonts w:ascii="A-OTF じゅん Pro 201" w:hAnsi="A-OTF じゅん Pro 201" w:eastAsia="A-OTF じゅん Pro 201"/>
        </w:rPr>
      </w:pPr>
      <w:r>
        <w:rPr>
          <w:rFonts w:ascii="A-OTF じゅん Pro 201" w:hAnsi="A-OTF じゅん Pro 201" w:eastAsia="A-OTF じゅん Pro 201"/>
          <w:spacing w:val="-2"/>
        </w:rPr>
        <w:t>①居宅介護支援※</w:t>
      </w:r>
    </w:p>
    <w:p>
      <w:pPr>
        <w:pStyle w:val="BodyText"/>
        <w:spacing w:line="228" w:lineRule="auto" w:before="1"/>
        <w:ind w:right="41" w:firstLine="170"/>
        <w:jc w:val="both"/>
        <w:rPr>
          <w:b w:val="0"/>
        </w:rPr>
      </w:pPr>
      <w:r>
        <w:rPr>
          <w:b w:val="0"/>
          <w:spacing w:val="-2"/>
        </w:rPr>
        <w:t>在宅サービスなどを適切に利用できるよう</w:t>
      </w:r>
      <w:r>
        <w:rPr>
          <w:b w:val="0"/>
          <w:spacing w:val="-8"/>
        </w:rPr>
        <w:t>に、居宅介護支援事業者が心身の状況・環境・</w:t>
      </w:r>
      <w:r>
        <w:rPr>
          <w:b w:val="0"/>
          <w:spacing w:val="-2"/>
        </w:rPr>
        <w:t>本人や家族の希望などを聞いて、介護サービス計画（ケアプラン）の作成や、介護サービス事業者との調整、介護保険施設への紹介等</w:t>
      </w:r>
      <w:r>
        <w:rPr>
          <w:b w:val="0"/>
          <w:spacing w:val="-4"/>
        </w:rPr>
        <w:t>を行う。</w:t>
      </w:r>
    </w:p>
    <w:p>
      <w:pPr>
        <w:pStyle w:val="BodyText"/>
        <w:spacing w:line="279" w:lineRule="exact"/>
        <w:rPr>
          <w:rFonts w:ascii="A-OTF じゅん Pro 201" w:hAnsi="A-OTF じゅん Pro 201" w:eastAsia="A-OTF じゅん Pro 201"/>
        </w:rPr>
      </w:pPr>
      <w:r>
        <w:rPr>
          <w:rFonts w:ascii="A-OTF じゅん Pro 201" w:hAnsi="A-OTF じゅん Pro 201" w:eastAsia="A-OTF じゅん Pro 201"/>
          <w:spacing w:val="-18"/>
        </w:rPr>
        <w:t>②訪問介護</w:t>
      </w:r>
      <w:r>
        <w:rPr>
          <w:rFonts w:ascii="A-OTF じゅん Pro 201" w:hAnsi="A-OTF じゅん Pro 201" w:eastAsia="A-OTF じゅん Pro 201"/>
        </w:rPr>
        <w:t>（ホームヘルプサービス</w:t>
      </w:r>
      <w:r>
        <w:rPr>
          <w:rFonts w:ascii="A-OTF じゅん Pro 201" w:hAnsi="A-OTF じゅん Pro 201" w:eastAsia="A-OTF じゅん Pro 201"/>
          <w:spacing w:val="-10"/>
        </w:rPr>
        <w:t>）</w:t>
      </w:r>
    </w:p>
    <w:p>
      <w:pPr>
        <w:pStyle w:val="BodyText"/>
        <w:spacing w:line="228" w:lineRule="auto" w:before="1"/>
        <w:ind w:firstLine="170"/>
        <w:rPr>
          <w:b w:val="0"/>
        </w:rPr>
      </w:pPr>
      <w:r>
        <w:rPr>
          <w:b w:val="0"/>
          <w:spacing w:val="-2"/>
        </w:rPr>
        <w:t>介護福祉士や、ホームヘルパーなどが家庭</w:t>
      </w:r>
      <w:r>
        <w:rPr>
          <w:b w:val="0"/>
          <w:spacing w:val="-6"/>
        </w:rPr>
        <w:t>を訪問して、入浴・排せつ・食事等の介護や、</w:t>
      </w:r>
      <w:r>
        <w:rPr>
          <w:b w:val="0"/>
          <w:spacing w:val="-2"/>
        </w:rPr>
        <w:t>調理・洗濯・掃除などの家事、生活等に関する相談・助言等の必要な日常生活上の援助を</w:t>
      </w:r>
      <w:r>
        <w:rPr>
          <w:b w:val="0"/>
          <w:spacing w:val="-4"/>
        </w:rPr>
        <w:t>行う。</w:t>
      </w:r>
    </w:p>
    <w:p>
      <w:pPr>
        <w:pStyle w:val="BodyText"/>
        <w:spacing w:line="280" w:lineRule="exact"/>
        <w:rPr>
          <w:rFonts w:ascii="A-OTF じゅん Pro 201" w:hAnsi="A-OTF じゅん Pro 201" w:eastAsia="A-OTF じゅん Pro 201"/>
        </w:rPr>
      </w:pPr>
      <w:r>
        <w:rPr>
          <w:rFonts w:ascii="A-OTF じゅん Pro 201" w:hAnsi="A-OTF じゅん Pro 201" w:eastAsia="A-OTF じゅん Pro 201"/>
          <w:spacing w:val="-2"/>
        </w:rPr>
        <w:t>③訪問入浴介護※</w:t>
      </w:r>
    </w:p>
    <w:p>
      <w:pPr>
        <w:pStyle w:val="BodyText"/>
        <w:spacing w:line="228" w:lineRule="auto" w:before="1"/>
        <w:ind w:right="83" w:firstLine="170"/>
        <w:jc w:val="both"/>
        <w:rPr>
          <w:b w:val="0"/>
        </w:rPr>
      </w:pPr>
      <w:r>
        <w:rPr>
          <w:b w:val="0"/>
          <w:spacing w:val="-2"/>
        </w:rPr>
        <w:t>看護師やホームヘルパーが移動入浴車等で各家庭を巡回し、浴槽を家庭に持ち込んで入浴の介護を行う。サービスの提供に当たっては、利用者の心身の状況、希望、置かれている環境を考慮して、身体の清潔の保持、心身機能の維持等を図る。</w:t>
      </w:r>
    </w:p>
    <w:p>
      <w:pPr>
        <w:pStyle w:val="BodyText"/>
        <w:spacing w:line="279" w:lineRule="exact"/>
        <w:rPr>
          <w:rFonts w:ascii="A-OTF じゅん Pro 201" w:hAnsi="A-OTF じゅん Pro 201" w:eastAsia="A-OTF じゅん Pro 201"/>
        </w:rPr>
      </w:pPr>
      <w:r>
        <w:rPr>
          <w:rFonts w:ascii="A-OTF じゅん Pro 201" w:hAnsi="A-OTF じゅん Pro 201" w:eastAsia="A-OTF じゅん Pro 201"/>
          <w:spacing w:val="-2"/>
        </w:rPr>
        <w:t>④訪問看護※</w:t>
      </w:r>
    </w:p>
    <w:p>
      <w:pPr>
        <w:pStyle w:val="BodyText"/>
        <w:spacing w:line="228" w:lineRule="auto" w:before="1"/>
        <w:ind w:firstLine="170"/>
        <w:rPr>
          <w:b w:val="0"/>
        </w:rPr>
      </w:pPr>
      <w:r>
        <w:rPr>
          <w:b w:val="0"/>
          <w:spacing w:val="-2"/>
        </w:rPr>
        <w:t>訪問看護ステーションや病院、診療所の看護師などが家庭を訪問して、療養上の世話や必要な診療の補助を行う。サービスの提供に当たっては主治医との密接な連携に基づき、利用者の療養生活を支援し、心身機能の維持回復及び生活機能の維持又は向上を図る。</w:t>
      </w:r>
    </w:p>
    <w:p>
      <w:pPr>
        <w:pStyle w:val="BodyText"/>
        <w:spacing w:line="279" w:lineRule="exact"/>
        <w:rPr>
          <w:rFonts w:ascii="A-OTF じゅん Pro 201" w:hAnsi="A-OTF じゅん Pro 201" w:eastAsia="A-OTF じゅん Pro 201"/>
        </w:rPr>
      </w:pPr>
      <w:r>
        <w:rPr>
          <w:rFonts w:ascii="A-OTF じゅん Pro 201" w:hAnsi="A-OTF じゅん Pro 201" w:eastAsia="A-OTF じゅん Pro 201"/>
          <w:spacing w:val="-1"/>
        </w:rPr>
        <w:t>⑤訪問リハビリテーション※</w:t>
      </w:r>
    </w:p>
    <w:p>
      <w:pPr>
        <w:pStyle w:val="BodyText"/>
        <w:spacing w:line="228" w:lineRule="auto" w:before="2"/>
        <w:ind w:right="83" w:firstLine="170"/>
        <w:rPr>
          <w:b w:val="0"/>
        </w:rPr>
      </w:pPr>
      <w:r>
        <w:rPr>
          <w:b w:val="0"/>
          <w:spacing w:val="-2"/>
        </w:rPr>
        <w:t>病院、診療所、介護老人保健施設及び介護</w:t>
      </w:r>
      <w:r>
        <w:rPr>
          <w:b w:val="0"/>
          <w:spacing w:val="-1"/>
        </w:rPr>
        <w:t>医療院の理学療法士、作業療法士・言語聴覚</w:t>
      </w:r>
    </w:p>
    <w:p>
      <w:pPr>
        <w:pStyle w:val="BodyText"/>
        <w:spacing w:line="228" w:lineRule="auto" w:before="49"/>
        <w:ind w:right="186"/>
        <w:jc w:val="both"/>
        <w:rPr>
          <w:b w:val="0"/>
        </w:rPr>
      </w:pPr>
      <w:r>
        <w:rPr/>
        <w:br w:type="column"/>
      </w:r>
      <w:r>
        <w:rPr>
          <w:b w:val="0"/>
          <w:spacing w:val="-2"/>
        </w:rPr>
        <w:t>士が家庭を訪問して、心身機能の維持回復を図り、自立した日常生活を営むことができるよう生活機能の維持又は向上を目指して理学</w:t>
      </w:r>
      <w:r>
        <w:rPr>
          <w:b w:val="0"/>
          <w:spacing w:val="4"/>
        </w:rPr>
        <w:t>療法、作業療法その他必要なリハビリテー</w:t>
      </w:r>
      <w:r>
        <w:rPr>
          <w:b w:val="0"/>
          <w:spacing w:val="-2"/>
        </w:rPr>
        <w:t>ションを行う。</w:t>
      </w:r>
    </w:p>
    <w:p>
      <w:pPr>
        <w:pStyle w:val="BodyText"/>
        <w:spacing w:line="280" w:lineRule="exact"/>
        <w:rPr>
          <w:rFonts w:ascii="A-OTF じゅん Pro 201" w:hAnsi="A-OTF じゅん Pro 201" w:eastAsia="A-OTF じゅん Pro 201"/>
        </w:rPr>
      </w:pPr>
      <w:r>
        <w:rPr>
          <w:rFonts w:ascii="A-OTF じゅん Pro 201" w:hAnsi="A-OTF じゅん Pro 201" w:eastAsia="A-OTF じゅん Pro 201"/>
          <w:spacing w:val="-1"/>
        </w:rPr>
        <w:t>⑥居宅療養管理指導※</w:t>
      </w:r>
    </w:p>
    <w:p>
      <w:pPr>
        <w:pStyle w:val="BodyText"/>
        <w:spacing w:line="228" w:lineRule="auto" w:before="1"/>
        <w:ind w:right="112" w:firstLine="175"/>
        <w:rPr>
          <w:b w:val="0"/>
        </w:rPr>
      </w:pPr>
      <w:r>
        <w:rPr>
          <w:b w:val="0"/>
          <w:spacing w:val="-2"/>
        </w:rPr>
        <w:t>通院が困難な要介護者等に対して、医師、歯科医師、薬剤師、歯科衛生士、管理栄養士などが家庭等を訪問して、心身の状況、置かれている環境等を把握して療養上の管理や指導を行う。</w:t>
      </w:r>
    </w:p>
    <w:p>
      <w:pPr>
        <w:pStyle w:val="BodyText"/>
        <w:spacing w:line="280" w:lineRule="exact"/>
        <w:rPr>
          <w:rFonts w:ascii="A-OTF じゅん Pro 201" w:hAnsi="A-OTF じゅん Pro 201" w:eastAsia="A-OTF じゅん Pro 201"/>
        </w:rPr>
      </w:pPr>
      <w:r>
        <w:rPr>
          <w:rFonts w:ascii="A-OTF じゅん Pro 201" w:hAnsi="A-OTF じゅん Pro 201" w:eastAsia="A-OTF じゅん Pro 201"/>
          <w:spacing w:val="-1"/>
        </w:rPr>
        <w:t>⑦通所介護(デイサービス)</w:t>
      </w:r>
    </w:p>
    <w:p>
      <w:pPr>
        <w:pStyle w:val="BodyText"/>
        <w:spacing w:line="228" w:lineRule="auto" w:before="2"/>
        <w:ind w:right="112" w:firstLine="170"/>
        <w:rPr>
          <w:b w:val="0"/>
        </w:rPr>
      </w:pPr>
      <w:r>
        <w:rPr>
          <w:b w:val="0"/>
          <w:spacing w:val="-2"/>
        </w:rPr>
        <w:t>老人デイサービスセンター等に通い、日中の食事・入浴（浴室がある施設のみ）の提供とその介護、生活等についての相談・助言、健康状態の確認等、日常生活上の世話と機能訓練を行う。利用者の心身機能の維持とともに、社会的孤立感の解消や、家族の身体的・精神的負担の軽減を図る。</w:t>
      </w:r>
    </w:p>
    <w:p>
      <w:pPr>
        <w:pStyle w:val="BodyText"/>
        <w:spacing w:line="279" w:lineRule="exact"/>
        <w:rPr>
          <w:rFonts w:ascii="A-OTF じゅん Pro 201" w:hAnsi="A-OTF じゅん Pro 201" w:eastAsia="A-OTF じゅん Pro 201"/>
        </w:rPr>
      </w:pPr>
      <w:r>
        <w:rPr>
          <w:rFonts w:ascii="A-OTF じゅん Pro 201" w:hAnsi="A-OTF じゅん Pro 201" w:eastAsia="A-OTF じゅん Pro 201"/>
          <w:spacing w:val="-1"/>
        </w:rPr>
        <w:t>⑧通所リハビリテーション(デイケア)※</w:t>
      </w:r>
    </w:p>
    <w:p>
      <w:pPr>
        <w:pStyle w:val="BodyText"/>
        <w:spacing w:line="228" w:lineRule="auto" w:before="1"/>
        <w:ind w:right="196" w:firstLine="170"/>
        <w:jc w:val="both"/>
        <w:rPr>
          <w:b w:val="0"/>
        </w:rPr>
      </w:pPr>
      <w:r>
        <w:rPr>
          <w:b w:val="0"/>
          <w:spacing w:val="-2"/>
        </w:rPr>
        <w:t>介護老人保健施設や介護医療院、病院、診療所に通い、心身機能の維持回復を図り、自立した日常生活を営むことができるよう生活機能の維持又は向上を目指して理学療法、作業療法その他必要なリハビリテーションを行う。認知症高齢者については、その特性に応じたサービスを提供する。</w:t>
      </w:r>
    </w:p>
    <w:p>
      <w:pPr>
        <w:pStyle w:val="BodyText"/>
        <w:spacing w:line="225" w:lineRule="auto"/>
        <w:ind w:right="196" w:hanging="1"/>
        <w:jc w:val="right"/>
        <w:rPr>
          <w:b w:val="0"/>
        </w:rPr>
      </w:pPr>
      <w:r>
        <w:rPr>
          <w:rFonts w:ascii="A-OTF じゅん Pro 201" w:hAnsi="A-OTF じゅん Pro 201" w:eastAsia="A-OTF じゅん Pro 201"/>
          <w:spacing w:val="-8"/>
        </w:rPr>
        <w:t>⑨短期入所生活介護(福祉系ショートステイ)※</w:t>
      </w:r>
      <w:r>
        <w:rPr>
          <w:b w:val="0"/>
          <w:spacing w:val="-2"/>
        </w:rPr>
        <w:t>老人短期入所施設や、特別養護老人ホーム</w:t>
      </w:r>
      <w:r>
        <w:rPr>
          <w:b w:val="0"/>
          <w:spacing w:val="40"/>
        </w:rPr>
        <w:t> </w:t>
      </w:r>
      <w:r>
        <w:rPr>
          <w:b w:val="0"/>
          <w:spacing w:val="-2"/>
        </w:rPr>
        <w:t>等に短期間入所し、入浴・排せつ・食事の介護等の日常生活上の世話や機能訓練等のサービスが提供される。心身の状況や、家族の病</w:t>
      </w:r>
      <w:r>
        <w:rPr>
          <w:b w:val="0"/>
          <w:spacing w:val="-1"/>
        </w:rPr>
        <w:t>気・冠婚葬祭・出張等のため、又は家族の精</w:t>
      </w:r>
    </w:p>
    <w:p>
      <w:pPr>
        <w:pStyle w:val="BodyText"/>
        <w:spacing w:line="228" w:lineRule="auto" w:before="4"/>
        <w:ind w:right="112"/>
        <w:rPr>
          <w:b w:val="0"/>
        </w:rPr>
      </w:pPr>
      <w:r>
        <w:rPr>
          <w:b w:val="0"/>
          <w:spacing w:val="-2"/>
        </w:rPr>
        <w:t>神的・身体的な負担の軽減等を図るために、一時的に在宅での日常生活に支障がある場合</w:t>
      </w:r>
    </w:p>
    <w:p>
      <w:pPr>
        <w:pStyle w:val="BodyText"/>
        <w:spacing w:after="0" w:line="228" w:lineRule="auto"/>
        <w:rPr>
          <w:b w:val="0"/>
        </w:rPr>
        <w:sectPr>
          <w:pgSz w:w="8400" w:h="11910"/>
          <w:pgMar w:header="0" w:footer="594" w:top="920" w:bottom="780" w:left="425" w:right="425"/>
          <w:cols w:num="2" w:equalWidth="0">
            <w:col w:w="3686" w:space="55"/>
            <w:col w:w="3809"/>
          </w:cols>
        </w:sectPr>
      </w:pPr>
    </w:p>
    <w:p>
      <w:pPr>
        <w:pStyle w:val="BodyText"/>
        <w:spacing w:before="176"/>
        <w:ind w:left="0"/>
        <w:rPr>
          <w:b w:val="0"/>
        </w:rPr>
      </w:pPr>
    </w:p>
    <w:p>
      <w:pPr>
        <w:pStyle w:val="BodyText"/>
        <w:spacing w:before="1"/>
        <w:rPr>
          <w:b w:val="0"/>
        </w:rPr>
      </w:pPr>
      <w:r>
        <w:rPr>
          <w:b w:val="0"/>
          <w:spacing w:val="-4"/>
        </w:rPr>
        <w:t>に利用する。連続した利用は30</w:t>
      </w:r>
      <w:r>
        <w:rPr>
          <w:b w:val="0"/>
          <w:spacing w:val="-5"/>
        </w:rPr>
        <w:t>日までとなっ</w:t>
      </w:r>
    </w:p>
    <w:p>
      <w:pPr>
        <w:pStyle w:val="BodyText"/>
        <w:spacing w:before="178"/>
        <w:ind w:left="0"/>
        <w:rPr>
          <w:b w:val="0"/>
        </w:rPr>
      </w:pPr>
      <w:r>
        <w:rPr/>
        <w:br w:type="column"/>
      </w:r>
      <w:r>
        <w:rPr>
          <w:b w:val="0"/>
        </w:rPr>
      </w:r>
    </w:p>
    <w:p>
      <w:pPr>
        <w:pStyle w:val="BodyText"/>
        <w:rPr>
          <w:b w:val="0"/>
        </w:rPr>
      </w:pPr>
      <w:r>
        <w:rPr>
          <w:b w:val="0"/>
          <w:spacing w:val="-2"/>
        </w:rPr>
        <w:t>【支給限度基準額】</w:t>
      </w:r>
    </w:p>
    <w:p>
      <w:pPr>
        <w:pStyle w:val="ListParagraph"/>
        <w:numPr>
          <w:ilvl w:val="0"/>
          <w:numId w:val="3"/>
        </w:numPr>
        <w:tabs>
          <w:tab w:pos="424" w:val="left" w:leader="none"/>
        </w:tabs>
        <w:spacing w:line="240" w:lineRule="auto" w:before="50" w:after="0"/>
        <w:ind w:left="424" w:right="0" w:hanging="226"/>
        <w:jc w:val="left"/>
        <w:rPr>
          <w:rFonts w:ascii="ヒラギノ明朝 Pro W3" w:hAnsi="ヒラギノ明朝 Pro W3" w:eastAsia="ヒラギノ明朝 Pro W3"/>
          <w:b w:val="0"/>
          <w:sz w:val="17"/>
        </w:rPr>
      </w:pPr>
      <w:r>
        <w:rPr/>
        <w:br w:type="column"/>
      </w:r>
      <w:r>
        <w:rPr>
          <w:rFonts w:ascii="A-OTF じゅん Pro 101" w:hAnsi="A-OTF じゅん Pro 101" w:eastAsia="A-OTF じゅん Pro 101"/>
          <w:b w:val="0"/>
          <w:spacing w:val="8"/>
          <w:sz w:val="17"/>
        </w:rPr>
        <w:t>高 齢 者 </w:t>
      </w:r>
      <w:r>
        <w:rPr>
          <w:rFonts w:ascii="ヒラギノ明朝 Pro W3" w:hAnsi="ヒラギノ明朝 Pro W3" w:eastAsia="ヒラギノ明朝 Pro W3"/>
          <w:b w:val="0"/>
          <w:spacing w:val="-10"/>
          <w:sz w:val="17"/>
        </w:rPr>
        <w:t>❖</w:t>
      </w:r>
    </w:p>
    <w:p>
      <w:pPr>
        <w:pStyle w:val="ListParagraph"/>
        <w:spacing w:after="0" w:line="240" w:lineRule="auto"/>
        <w:jc w:val="left"/>
        <w:rPr>
          <w:rFonts w:ascii="ヒラギノ明朝 Pro W3" w:hAnsi="ヒラギノ明朝 Pro W3" w:eastAsia="ヒラギノ明朝 Pro W3"/>
          <w:b w:val="0"/>
          <w:sz w:val="17"/>
        </w:rPr>
        <w:sectPr>
          <w:pgSz w:w="8400" w:h="11910"/>
          <w:pgMar w:header="0" w:footer="594" w:top="480" w:bottom="780" w:left="425" w:right="425"/>
          <w:cols w:num="3" w:equalWidth="0">
            <w:col w:w="3641" w:space="101"/>
            <w:col w:w="1770" w:space="491"/>
            <w:col w:w="1547"/>
          </w:cols>
        </w:sectPr>
      </w:pPr>
    </w:p>
    <w:p>
      <w:pPr>
        <w:pStyle w:val="BodyText"/>
        <w:spacing w:line="276" w:lineRule="exact"/>
        <w:rPr>
          <w:b w:val="0"/>
        </w:rPr>
      </w:pPr>
      <w:r>
        <w:rPr>
          <w:b w:val="0"/>
          <w:spacing w:val="-3"/>
        </w:rPr>
        <w:t>ている。</w:t>
      </w:r>
    </w:p>
    <w:p>
      <w:pPr>
        <w:pStyle w:val="BodyText"/>
        <w:spacing w:line="285" w:lineRule="exact"/>
        <w:rPr>
          <w:rFonts w:ascii="A-OTF じゅん Pro 201" w:hAnsi="A-OTF じゅん Pro 201" w:eastAsia="A-OTF じゅん Pro 201"/>
        </w:rPr>
      </w:pPr>
      <w:r>
        <w:rPr>
          <w:rFonts w:ascii="A-OTF じゅん Pro 201" w:hAnsi="A-OTF じゅん Pro 201" w:eastAsia="A-OTF じゅん Pro 201"/>
          <w:spacing w:val="-8"/>
        </w:rPr>
        <w:t>⑩短期入所療養介護(医療系ショートステイ)※</w:t>
      </w:r>
    </w:p>
    <w:p>
      <w:pPr>
        <w:pStyle w:val="BodyText"/>
        <w:spacing w:line="228" w:lineRule="auto" w:before="1"/>
        <w:ind w:left="194" w:firstLine="177"/>
        <w:rPr>
          <w:b w:val="0"/>
        </w:rPr>
      </w:pPr>
      <w:r>
        <w:rPr>
          <w:b w:val="0"/>
          <w:spacing w:val="-2"/>
        </w:rPr>
        <w:t>介護老人保健施設や介護医療院、療養病床を有する病院又は診療所等に短期間入所し、看護、医学的管理の下における介護、機能訓練その他の必要な医療や日常生活上の世話等</w:t>
      </w:r>
      <w:r>
        <w:rPr>
          <w:b w:val="0"/>
          <w:spacing w:val="-9"/>
        </w:rPr>
        <w:t>のサービスが提供される。心身の状況や病状、</w:t>
      </w:r>
      <w:r>
        <w:rPr>
          <w:b w:val="0"/>
          <w:spacing w:val="-2"/>
        </w:rPr>
        <w:t>家族の病気、冠婚葬祭、出張等のため、又は家族の精神的・身体的な負担の軽減等を図るために、一時的に在宅での日常生活に支障がある場合に利用する。連続した利用は30日までとなっている。</w:t>
      </w:r>
    </w:p>
    <w:p>
      <w:pPr>
        <w:pStyle w:val="BodyText"/>
        <w:spacing w:line="276" w:lineRule="exact"/>
        <w:rPr>
          <w:rFonts w:ascii="A-OTF じゅん Pro 201" w:hAnsi="A-OTF じゅん Pro 201" w:eastAsia="A-OTF じゅん Pro 201"/>
        </w:rPr>
      </w:pPr>
      <w:r>
        <w:rPr>
          <w:rFonts w:ascii="A-OTF じゅん Pro 201" w:hAnsi="A-OTF じゅん Pro 201" w:eastAsia="A-OTF じゅん Pro 201"/>
          <w:spacing w:val="-2"/>
        </w:rPr>
        <w:t>⑪福祉用具貸与※</w:t>
      </w:r>
    </w:p>
    <w:p>
      <w:pPr>
        <w:pStyle w:val="BodyText"/>
        <w:spacing w:line="228" w:lineRule="auto" w:before="1"/>
        <w:ind w:right="83" w:firstLine="170"/>
        <w:jc w:val="both"/>
        <w:rPr>
          <w:b w:val="0"/>
        </w:rPr>
      </w:pPr>
      <w:r>
        <w:rPr>
          <w:b w:val="0"/>
          <w:spacing w:val="-2"/>
        </w:rPr>
        <w:t>心身の機能が低下し、日常生活を営むのに支障のある要介護者等の、日常生活の便宜を図るための福祉用具や、機能訓練のための福祉用具の貸出しを行う。</w:t>
      </w:r>
    </w:p>
    <w:p>
      <w:pPr>
        <w:pStyle w:val="BodyText"/>
        <w:spacing w:line="277" w:lineRule="exact"/>
        <w:rPr>
          <w:b w:val="0"/>
        </w:rPr>
      </w:pPr>
      <w:r>
        <w:rPr>
          <w:b w:val="0"/>
          <w:spacing w:val="-1"/>
        </w:rPr>
        <w:t>【貸与の対象となる福祉用具】</w:t>
      </w:r>
    </w:p>
    <w:p>
      <w:pPr>
        <w:pStyle w:val="BodyText"/>
        <w:spacing w:line="284" w:lineRule="exact"/>
        <w:ind w:left="368"/>
        <w:jc w:val="both"/>
        <w:rPr>
          <w:b w:val="0"/>
        </w:rPr>
      </w:pPr>
      <w:r>
        <w:rPr>
          <w:b w:val="0"/>
          <w:spacing w:val="-1"/>
        </w:rPr>
        <w:t>㋐車椅子  ㋑車椅子付属品  ㋒特殊寝台</w:t>
      </w:r>
    </w:p>
    <w:p>
      <w:pPr>
        <w:pStyle w:val="BodyText"/>
        <w:spacing w:line="228" w:lineRule="auto" w:before="4"/>
        <w:ind w:left="368" w:right="83"/>
        <w:jc w:val="both"/>
        <w:rPr>
          <w:b w:val="0"/>
        </w:rPr>
      </w:pPr>
      <w:r>
        <w:rPr>
          <w:b w:val="0"/>
          <w:spacing w:val="1"/>
        </w:rPr>
        <w:t>㋓特殊寝台付属品 ㋔床ずれ防止用具 ㋕</w:t>
      </w:r>
      <w:r>
        <w:rPr>
          <w:b w:val="0"/>
          <w:spacing w:val="9"/>
        </w:rPr>
        <w:t>体位変換器 ㋖手すり ㋗スロープ ㋘歩</w:t>
      </w:r>
      <w:r>
        <w:rPr>
          <w:b w:val="0"/>
        </w:rPr>
        <w:t>行器 ㋙歩行補助つえ ㋚認知症老人徘徊感知機器 ㋛移動用リフト（つり具の部分</w:t>
      </w:r>
      <w:r>
        <w:rPr>
          <w:b w:val="0"/>
          <w:spacing w:val="-22"/>
        </w:rPr>
        <w:t>を除く。</w:t>
      </w:r>
      <w:r>
        <w:rPr>
          <w:b w:val="0"/>
        </w:rPr>
        <w:t>） ㋜自動排せつ処理装置</w:t>
      </w:r>
    </w:p>
    <w:p>
      <w:pPr>
        <w:pStyle w:val="BodyText"/>
        <w:spacing w:line="280" w:lineRule="exact"/>
        <w:rPr>
          <w:rFonts w:ascii="A-OTF じゅん Pro 201" w:hAnsi="A-OTF じゅん Pro 201" w:eastAsia="A-OTF じゅん Pro 201"/>
        </w:rPr>
      </w:pPr>
      <w:r>
        <w:rPr>
          <w:rFonts w:ascii="A-OTF じゅん Pro 201" w:hAnsi="A-OTF じゅん Pro 201" w:eastAsia="A-OTF じゅん Pro 201"/>
          <w:spacing w:val="-2"/>
        </w:rPr>
        <w:t>⑫福祉用具購入費※</w:t>
      </w:r>
    </w:p>
    <w:p>
      <w:pPr>
        <w:pStyle w:val="BodyText"/>
        <w:spacing w:line="228" w:lineRule="auto" w:before="1"/>
        <w:ind w:right="83" w:firstLine="170"/>
        <w:jc w:val="both"/>
        <w:rPr>
          <w:b w:val="0"/>
        </w:rPr>
      </w:pPr>
      <w:r>
        <w:rPr>
          <w:b w:val="0"/>
          <w:spacing w:val="-2"/>
        </w:rPr>
        <w:t>在宅の要介護者が、入浴や排せつ等に用いる貸与になじまない福祉用具を、指定を受けた事業者から購入したときは、購入費の一部が支給される。</w:t>
      </w:r>
    </w:p>
    <w:p>
      <w:pPr>
        <w:pStyle w:val="BodyText"/>
        <w:spacing w:line="277" w:lineRule="exact"/>
        <w:rPr>
          <w:b w:val="0"/>
        </w:rPr>
      </w:pPr>
      <w:r>
        <w:rPr>
          <w:b w:val="0"/>
          <w:spacing w:val="-1"/>
        </w:rPr>
        <w:t>【購入の対象となる福祉用具】</w:t>
      </w:r>
    </w:p>
    <w:p>
      <w:pPr>
        <w:pStyle w:val="BodyText"/>
        <w:spacing w:line="228" w:lineRule="auto" w:before="4"/>
        <w:ind w:left="368" w:right="83"/>
        <w:rPr>
          <w:b w:val="0"/>
        </w:rPr>
      </w:pPr>
      <w:r>
        <w:rPr>
          <w:b w:val="0"/>
        </w:rPr>
        <w:t>㋐腰掛便座 ㋑自動排せつ処理装置の交換</w:t>
      </w:r>
      <w:r>
        <w:rPr>
          <w:b w:val="0"/>
          <w:spacing w:val="5"/>
        </w:rPr>
        <w:t>可能部品 ㋒入浴補助用具 ㋓簡易浴槽</w:t>
      </w:r>
    </w:p>
    <w:p>
      <w:pPr>
        <w:pStyle w:val="BodyText"/>
        <w:spacing w:line="228" w:lineRule="auto"/>
        <w:ind w:left="368" w:right="83"/>
        <w:rPr>
          <w:b w:val="0"/>
        </w:rPr>
      </w:pPr>
      <w:r>
        <w:rPr>
          <w:b w:val="0"/>
          <w:spacing w:val="1"/>
        </w:rPr>
        <w:t>㋔移動用リフトのつり具の部分 ㋕排泄予</w:t>
      </w:r>
      <w:r>
        <w:rPr>
          <w:b w:val="0"/>
          <w:spacing w:val="-2"/>
        </w:rPr>
        <w:t>測支援機器</w:t>
      </w:r>
    </w:p>
    <w:p>
      <w:pPr>
        <w:pStyle w:val="BodyText"/>
        <w:spacing w:line="225" w:lineRule="auto"/>
        <w:ind w:left="364" w:right="196" w:hanging="1"/>
        <w:rPr>
          <w:b w:val="0"/>
        </w:rPr>
      </w:pPr>
      <w:r>
        <w:rPr/>
        <w:br w:type="column"/>
      </w:r>
      <w:r>
        <w:rPr>
          <w:b w:val="0"/>
          <w:spacing w:val="-2"/>
        </w:rPr>
        <w:t>同一年度（４月から翌年３月まで）原則10</w:t>
      </w:r>
      <w:r>
        <w:rPr>
          <w:b w:val="0"/>
          <w:spacing w:val="-6"/>
        </w:rPr>
        <w:t>万円</w:t>
      </w:r>
    </w:p>
    <w:p>
      <w:pPr>
        <w:pStyle w:val="BodyText"/>
        <w:spacing w:line="281" w:lineRule="exact"/>
        <w:ind w:left="195"/>
        <w:rPr>
          <w:b w:val="0"/>
        </w:rPr>
      </w:pPr>
      <w:r>
        <w:rPr>
          <w:b w:val="0"/>
          <w:spacing w:val="-1"/>
        </w:rPr>
        <w:t>【貸与と購入の選択が可能な種目・種類】</w:t>
      </w:r>
    </w:p>
    <w:p>
      <w:pPr>
        <w:pStyle w:val="BodyText"/>
        <w:spacing w:line="284" w:lineRule="exact"/>
        <w:ind w:left="278"/>
        <w:rPr>
          <w:b w:val="0"/>
        </w:rPr>
      </w:pPr>
      <w:r>
        <w:rPr>
          <w:b w:val="0"/>
          <w:spacing w:val="-4"/>
        </w:rPr>
        <w:t>「固定用スロープ</w:t>
      </w:r>
      <w:r>
        <w:rPr>
          <w:b w:val="0"/>
          <w:spacing w:val="-49"/>
        </w:rPr>
        <w:t>」「歩行器</w:t>
      </w:r>
      <w:r>
        <w:rPr>
          <w:b w:val="0"/>
          <w:spacing w:val="-4"/>
        </w:rPr>
        <w:t>（歩行車は除く</w:t>
      </w:r>
      <w:r>
        <w:rPr>
          <w:b w:val="0"/>
          <w:spacing w:val="-88"/>
        </w:rPr>
        <w:t>）</w:t>
      </w:r>
      <w:r>
        <w:rPr>
          <w:b w:val="0"/>
          <w:spacing w:val="-10"/>
        </w:rPr>
        <w:t>」</w:t>
      </w:r>
    </w:p>
    <w:p>
      <w:pPr>
        <w:pStyle w:val="BodyText"/>
        <w:spacing w:line="228" w:lineRule="auto" w:before="3"/>
        <w:ind w:left="363" w:right="195" w:hanging="86"/>
        <w:jc w:val="both"/>
        <w:rPr>
          <w:b w:val="0"/>
        </w:rPr>
      </w:pPr>
      <w:r>
        <w:rPr>
          <w:b w:val="0"/>
          <w:spacing w:val="-2"/>
        </w:rPr>
        <w:t>「単点杖（松葉杖を除く</w:t>
      </w:r>
      <w:r>
        <w:rPr>
          <w:b w:val="0"/>
          <w:spacing w:val="-87"/>
        </w:rPr>
        <w:t>）</w:t>
      </w:r>
      <w:r>
        <w:rPr>
          <w:b w:val="0"/>
          <w:spacing w:val="-14"/>
        </w:rPr>
        <w:t>」「多点杖」につ</w:t>
      </w:r>
      <w:r>
        <w:rPr>
          <w:b w:val="0"/>
          <w:spacing w:val="-12"/>
        </w:rPr>
        <w:t>いては、「⑪福祉用具貸与」または「⑫福</w:t>
      </w:r>
      <w:r>
        <w:rPr>
          <w:b w:val="0"/>
          <w:spacing w:val="-2"/>
        </w:rPr>
        <w:t>祉用具購入費」のいずれかを選択することができる。</w:t>
      </w:r>
    </w:p>
    <w:p>
      <w:pPr>
        <w:pStyle w:val="BodyText"/>
        <w:spacing w:line="280" w:lineRule="exact"/>
        <w:ind w:left="194"/>
        <w:rPr>
          <w:rFonts w:ascii="A-OTF じゅん Pro 201" w:hAnsi="A-OTF じゅん Pro 201" w:eastAsia="A-OTF じゅん Pro 201"/>
        </w:rPr>
      </w:pPr>
      <w:r>
        <w:rPr>
          <w:rFonts w:ascii="A-OTF じゅん Pro 201" w:hAnsi="A-OTF じゅん Pro 201" w:eastAsia="A-OTF じゅん Pro 201"/>
          <w:spacing w:val="-2"/>
        </w:rPr>
        <w:t>⑬住宅改修費※</w:t>
      </w:r>
    </w:p>
    <w:p>
      <w:pPr>
        <w:pStyle w:val="BodyText"/>
        <w:spacing w:line="228" w:lineRule="auto" w:before="1"/>
        <w:ind w:left="194" w:right="196" w:firstLine="170"/>
        <w:jc w:val="both"/>
        <w:rPr>
          <w:b w:val="0"/>
        </w:rPr>
      </w:pPr>
      <w:r>
        <w:rPr>
          <w:b w:val="0"/>
          <w:spacing w:val="-2"/>
        </w:rPr>
        <w:t>在宅の要介護者が、手すりの取付け等の住宅改修を行ったときは、住宅改修費の一部が支給される。ただし、あらかじめ改修前に申</w:t>
      </w:r>
      <w:r>
        <w:rPr>
          <w:b w:val="0"/>
          <w:spacing w:val="-4"/>
        </w:rPr>
        <w:t>請が必要</w:t>
      </w:r>
    </w:p>
    <w:p>
      <w:pPr>
        <w:pStyle w:val="BodyText"/>
        <w:spacing w:line="228" w:lineRule="auto"/>
        <w:ind w:left="364" w:right="1897" w:hanging="171"/>
        <w:rPr>
          <w:b w:val="0"/>
        </w:rPr>
      </w:pPr>
      <w:r>
        <w:rPr>
          <w:b w:val="0"/>
          <w:spacing w:val="-2"/>
        </w:rPr>
        <w:t>【支給限度基準額】</w:t>
      </w:r>
      <w:r>
        <w:rPr>
          <w:b w:val="0"/>
          <w:spacing w:val="40"/>
        </w:rPr>
        <w:t> </w:t>
      </w:r>
      <w:r>
        <w:rPr>
          <w:b w:val="0"/>
          <w:spacing w:val="-6"/>
        </w:rPr>
        <w:t>同一住宅原則20万円</w:t>
      </w:r>
    </w:p>
    <w:p>
      <w:pPr>
        <w:pStyle w:val="BodyText"/>
        <w:spacing w:line="280" w:lineRule="exact"/>
        <w:ind w:left="194"/>
        <w:rPr>
          <w:rFonts w:ascii="A-OTF じゅん Pro 201" w:hAnsi="A-OTF じゅん Pro 201" w:eastAsia="A-OTF じゅん Pro 201"/>
        </w:rPr>
      </w:pPr>
      <w:r>
        <w:rPr>
          <w:rFonts w:ascii="A-OTF じゅん Pro 201" w:hAnsi="A-OTF じゅん Pro 201" w:eastAsia="A-OTF じゅん Pro 201"/>
          <w:spacing w:val="-1"/>
        </w:rPr>
        <w:t>⑭特定施設入居者生活介護※</w:t>
      </w:r>
    </w:p>
    <w:p>
      <w:pPr>
        <w:pStyle w:val="BodyText"/>
        <w:spacing w:line="228" w:lineRule="auto"/>
        <w:ind w:left="194" w:right="111" w:firstLine="170"/>
        <w:rPr>
          <w:b w:val="0"/>
        </w:rPr>
      </w:pPr>
      <w:r>
        <w:rPr>
          <w:b w:val="0"/>
          <w:spacing w:val="-2"/>
        </w:rPr>
        <w:t>有料老人ホームや軽費老人ホーム等の入居</w:t>
      </w:r>
      <w:r>
        <w:rPr>
          <w:b w:val="0"/>
          <w:spacing w:val="-10"/>
        </w:rPr>
        <w:t>者である要介護者等が、入居している施設で、</w:t>
      </w:r>
      <w:r>
        <w:rPr>
          <w:b w:val="0"/>
          <w:spacing w:val="-2"/>
        </w:rPr>
        <w:t>特定施設サービス計画に基づき、入浴、排せつ、食事等の介護、生活等に関する相談・助言等の日常生活上の世話や、機能訓練・療養上の世話を受ける。</w:t>
      </w:r>
    </w:p>
    <w:p>
      <w:pPr>
        <w:pStyle w:val="BodyText"/>
        <w:spacing w:line="280" w:lineRule="exact"/>
        <w:ind w:left="194"/>
        <w:rPr>
          <w:rFonts w:ascii="A-OTF じゅん Pro 201" w:hAnsi="A-OTF じゅん Pro 201" w:eastAsia="A-OTF じゅん Pro 201"/>
        </w:rPr>
      </w:pPr>
      <w:r>
        <w:rPr>
          <w:rFonts w:ascii="A-OTF じゅん Pro 201" w:hAnsi="A-OTF じゅん Pro 201" w:eastAsia="A-OTF じゅん Pro 201"/>
          <w:spacing w:val="-2"/>
        </w:rPr>
        <w:t>●施設サービス</w:t>
      </w:r>
    </w:p>
    <w:p>
      <w:pPr>
        <w:pStyle w:val="BodyText"/>
        <w:spacing w:line="225" w:lineRule="auto" w:before="3"/>
        <w:ind w:left="194" w:right="196"/>
        <w:rPr>
          <w:rFonts w:ascii="A-OTF じゅん Pro 201" w:hAnsi="A-OTF じゅん Pro 201" w:eastAsia="A-OTF じゅん Pro 201"/>
        </w:rPr>
      </w:pPr>
      <w:r>
        <w:rPr>
          <w:rFonts w:ascii="A-OTF じゅん Pro 201" w:hAnsi="A-OTF じゅん Pro 201" w:eastAsia="A-OTF じゅん Pro 201"/>
          <w:spacing w:val="-2"/>
        </w:rPr>
        <w:t>①特別養護老人ホーム（指定介護老人福祉施</w:t>
      </w:r>
      <w:r>
        <w:rPr>
          <w:rFonts w:ascii="A-OTF じゅん Pro 201" w:hAnsi="A-OTF じゅん Pro 201" w:eastAsia="A-OTF じゅん Pro 201"/>
          <w:spacing w:val="-6"/>
        </w:rPr>
        <w:t>設）</w:t>
      </w:r>
    </w:p>
    <w:p>
      <w:pPr>
        <w:pStyle w:val="BodyText"/>
        <w:spacing w:line="228" w:lineRule="auto"/>
        <w:ind w:left="194" w:right="196" w:firstLine="170"/>
        <w:rPr>
          <w:b w:val="0"/>
        </w:rPr>
      </w:pPr>
      <w:r>
        <w:rPr>
          <w:b w:val="0"/>
          <w:spacing w:val="-2"/>
        </w:rPr>
        <w:t>常時介護が必要で家庭での生活が困難な場合に入所して生活する施設</w:t>
      </w:r>
    </w:p>
    <w:p>
      <w:pPr>
        <w:pStyle w:val="BodyText"/>
        <w:spacing w:line="228" w:lineRule="auto"/>
        <w:ind w:left="365" w:right="196"/>
        <w:jc w:val="both"/>
        <w:rPr>
          <w:b w:val="0"/>
        </w:rPr>
      </w:pPr>
      <w:r>
        <w:rPr>
          <w:b w:val="0"/>
          <w:spacing w:val="-2"/>
        </w:rPr>
        <w:t>㋐入浴・排せつ・食事等の介護等の日常生</w:t>
      </w:r>
      <w:r>
        <w:rPr>
          <w:b w:val="0"/>
          <w:spacing w:val="10"/>
        </w:rPr>
        <w:t>活上の世話 ㋑機能訓練 ㋒健康管理 ㋓</w:t>
      </w:r>
      <w:r>
        <w:rPr>
          <w:b w:val="0"/>
          <w:spacing w:val="-2"/>
        </w:rPr>
        <w:t>療養上の世話を行う。</w:t>
      </w:r>
    </w:p>
    <w:p>
      <w:pPr>
        <w:pStyle w:val="BodyText"/>
        <w:spacing w:line="281" w:lineRule="exact"/>
        <w:ind w:left="194"/>
        <w:rPr>
          <w:rFonts w:ascii="A-OTF じゅん Pro 201" w:hAnsi="A-OTF じゅん Pro 201" w:eastAsia="A-OTF じゅん Pro 201"/>
        </w:rPr>
      </w:pPr>
      <w:r>
        <w:rPr>
          <w:rFonts w:ascii="A-OTF じゅん Pro 201" w:hAnsi="A-OTF じゅん Pro 201" w:eastAsia="A-OTF じゅん Pro 201"/>
          <w:spacing w:val="-2"/>
        </w:rPr>
        <w:t>②介護老人保健施設</w:t>
      </w:r>
    </w:p>
    <w:p>
      <w:pPr>
        <w:pStyle w:val="BodyText"/>
        <w:spacing w:line="228" w:lineRule="auto"/>
        <w:ind w:left="194" w:right="196" w:firstLine="170"/>
        <w:jc w:val="both"/>
        <w:rPr>
          <w:b w:val="0"/>
        </w:rPr>
      </w:pPr>
      <w:r>
        <w:rPr>
          <w:b w:val="0"/>
          <w:spacing w:val="-2"/>
        </w:rPr>
        <w:t>病状が安定し、リハビリを中心とする医療ケアと介護を必要とする場合に入所して利用</w:t>
      </w:r>
      <w:r>
        <w:rPr>
          <w:b w:val="0"/>
          <w:spacing w:val="-4"/>
        </w:rPr>
        <w:t>する施設</w:t>
      </w:r>
    </w:p>
    <w:p>
      <w:pPr>
        <w:pStyle w:val="BodyText"/>
        <w:spacing w:after="0" w:line="228" w:lineRule="auto"/>
        <w:jc w:val="both"/>
        <w:rPr>
          <w:b w:val="0"/>
        </w:rPr>
        <w:sectPr>
          <w:type w:val="continuous"/>
          <w:pgSz w:w="8400" w:h="11910"/>
          <w:pgMar w:header="0" w:footer="594" w:top="1340" w:bottom="280" w:left="425" w:right="425"/>
          <w:cols w:num="2" w:equalWidth="0">
            <w:col w:w="3686" w:space="60"/>
            <w:col w:w="3804"/>
          </w:cols>
        </w:sectPr>
      </w:pPr>
    </w:p>
    <w:p>
      <w:pPr>
        <w:pStyle w:val="BodyText"/>
        <w:spacing w:line="228" w:lineRule="auto" w:before="47"/>
        <w:ind w:left="368" w:right="42"/>
        <w:jc w:val="both"/>
        <w:rPr>
          <w:b w:val="0"/>
        </w:rPr>
      </w:pPr>
      <w:r>
        <w:rPr>
          <w:b w:val="0"/>
        </w:rPr>
        <w:t>㋐看護、医学的管理下での介護 ㋑機能訓練等の必要な医療 ㋒日常生活上の世話を</w:t>
      </w:r>
      <w:r>
        <w:rPr>
          <w:b w:val="0"/>
          <w:spacing w:val="-4"/>
        </w:rPr>
        <w:t>行う。</w:t>
      </w:r>
    </w:p>
    <w:p>
      <w:pPr>
        <w:pStyle w:val="BodyText"/>
        <w:spacing w:line="281" w:lineRule="exact"/>
        <w:rPr>
          <w:rFonts w:ascii="A-OTF じゅん Pro 201" w:hAnsi="A-OTF じゅん Pro 201" w:eastAsia="A-OTF じゅん Pro 201"/>
        </w:rPr>
      </w:pPr>
      <w:r>
        <w:rPr>
          <w:rFonts w:ascii="A-OTF じゅん Pro 201" w:hAnsi="A-OTF じゅん Pro 201" w:eastAsia="A-OTF じゅん Pro 201"/>
          <w:spacing w:val="-2"/>
        </w:rPr>
        <w:t>③介護医療院</w:t>
      </w:r>
    </w:p>
    <w:p>
      <w:pPr>
        <w:pStyle w:val="BodyText"/>
        <w:spacing w:line="228" w:lineRule="auto" w:before="2"/>
        <w:ind w:right="38" w:firstLine="85"/>
        <w:jc w:val="both"/>
        <w:rPr>
          <w:b w:val="0"/>
        </w:rPr>
      </w:pPr>
      <w:r>
        <w:rPr>
          <w:b w:val="0"/>
          <w:spacing w:val="-2"/>
        </w:rPr>
        <w:t>「日常的な医学管理」や「看取り・ターミ</w:t>
      </w:r>
      <w:r>
        <w:rPr>
          <w:b w:val="0"/>
          <w:spacing w:val="-10"/>
        </w:rPr>
        <w:t>ナルケア」等の機能と、「生活施設」として</w:t>
      </w:r>
      <w:r>
        <w:rPr>
          <w:b w:val="0"/>
          <w:spacing w:val="-2"/>
        </w:rPr>
        <w:t>の機能を兼ね備えた施設</w:t>
      </w:r>
    </w:p>
    <w:p>
      <w:pPr>
        <w:pStyle w:val="BodyText"/>
        <w:spacing w:line="228" w:lineRule="auto"/>
        <w:ind w:left="368" w:right="42"/>
        <w:jc w:val="both"/>
        <w:rPr>
          <w:b w:val="0"/>
        </w:rPr>
      </w:pPr>
      <w:r>
        <w:rPr>
          <w:b w:val="0"/>
        </w:rPr>
        <w:t>㋐療養上の管理 ㋑看護・医学的管理下での介護 ㋒機能訓練等の必要な医療 ㋓日</w:t>
      </w:r>
      <w:r>
        <w:rPr>
          <w:b w:val="0"/>
          <w:spacing w:val="-2"/>
        </w:rPr>
        <w:t>常生活上の世話を行う。</w:t>
      </w:r>
    </w:p>
    <w:p>
      <w:pPr>
        <w:pStyle w:val="BodyText"/>
        <w:spacing w:line="281" w:lineRule="exact"/>
        <w:rPr>
          <w:rFonts w:ascii="A-OTF じゅん Pro 201" w:hAnsi="A-OTF じゅん Pro 201" w:eastAsia="A-OTF じゅん Pro 201"/>
        </w:rPr>
      </w:pPr>
      <w:r>
        <w:rPr>
          <w:rFonts w:ascii="A-OTF じゅん Pro 201" w:hAnsi="A-OTF じゅん Pro 201" w:eastAsia="A-OTF じゅん Pro 201"/>
          <w:spacing w:val="-2"/>
        </w:rPr>
        <w:t>●共生型サービス</w:t>
      </w:r>
    </w:p>
    <w:p>
      <w:pPr>
        <w:pStyle w:val="BodyText"/>
        <w:spacing w:line="228" w:lineRule="auto"/>
        <w:ind w:right="42" w:firstLine="170"/>
        <w:jc w:val="both"/>
        <w:rPr>
          <w:b w:val="0"/>
        </w:rPr>
      </w:pPr>
      <w:r>
        <w:rPr>
          <w:b w:val="0"/>
          <w:spacing w:val="-4"/>
        </w:rPr>
        <w:t>障害福祉サービスを利用する方が65歳以上</w:t>
      </w:r>
      <w:r>
        <w:rPr>
          <w:b w:val="0"/>
          <w:spacing w:val="-2"/>
        </w:rPr>
        <w:t>になっても、引き続き同じ事業所で介護保険サービスも受けられるサービス。介護保険では訪問介護、通所介護、短期入所生活介護等のサービスについて、共生型サービスを行っ</w:t>
      </w:r>
      <w:r>
        <w:rPr>
          <w:b w:val="0"/>
          <w:spacing w:val="-4"/>
        </w:rPr>
        <w:t>ている。</w:t>
      </w:r>
    </w:p>
    <w:p>
      <w:pPr>
        <w:pStyle w:val="BodyText"/>
        <w:spacing w:line="279" w:lineRule="exact"/>
        <w:rPr>
          <w:rFonts w:ascii="A-OTF じゅん Pro 201" w:hAnsi="A-OTF じゅん Pro 201" w:eastAsia="A-OTF じゅん Pro 201"/>
        </w:rPr>
      </w:pPr>
      <w:r>
        <w:rPr>
          <w:rFonts w:ascii="A-OTF じゅん Pro 201" w:hAnsi="A-OTF じゅん Pro 201" w:eastAsia="A-OTF じゅん Pro 201"/>
          <w:spacing w:val="-1"/>
        </w:rPr>
        <w:t>●地域密着型サービス</w:t>
      </w:r>
    </w:p>
    <w:p>
      <w:pPr>
        <w:pStyle w:val="BodyText"/>
        <w:spacing w:line="283" w:lineRule="exact"/>
        <w:rPr>
          <w:rFonts w:ascii="A-OTF じゅん Pro 201" w:hAnsi="A-OTF じゅん Pro 201" w:eastAsia="A-OTF じゅん Pro 201"/>
        </w:rPr>
      </w:pPr>
      <w:r>
        <w:rPr>
          <w:rFonts w:ascii="A-OTF じゅん Pro 201" w:hAnsi="A-OTF じゅん Pro 201" w:eastAsia="A-OTF じゅん Pro 201"/>
          <w:spacing w:val="-1"/>
        </w:rPr>
        <w:t>①定期巡回・随時対応型訪問介護看護</w:t>
      </w:r>
    </w:p>
    <w:p>
      <w:pPr>
        <w:pStyle w:val="BodyText"/>
        <w:spacing w:line="228" w:lineRule="auto"/>
        <w:ind w:right="42" w:firstLine="170"/>
        <w:jc w:val="both"/>
        <w:rPr>
          <w:b w:val="0"/>
        </w:rPr>
      </w:pPr>
      <w:r>
        <w:rPr>
          <w:b w:val="0"/>
          <w:spacing w:val="-2"/>
        </w:rPr>
        <w:t>ホームヘルパーや看護師などが、定期的に家庭を巡回したり、連絡のあった家庭を訪問して、介護や療養上の世話などを行う。</w:t>
      </w:r>
    </w:p>
    <w:p>
      <w:pPr>
        <w:pStyle w:val="BodyText"/>
        <w:spacing w:line="281" w:lineRule="exact"/>
        <w:rPr>
          <w:rFonts w:ascii="A-OTF じゅん Pro 201" w:hAnsi="A-OTF じゅん Pro 201" w:eastAsia="A-OTF じゅん Pro 201"/>
        </w:rPr>
      </w:pPr>
      <w:r>
        <w:rPr>
          <w:rFonts w:ascii="A-OTF じゅん Pro 201" w:hAnsi="A-OTF じゅん Pro 201" w:eastAsia="A-OTF じゅん Pro 201"/>
          <w:spacing w:val="-1"/>
        </w:rPr>
        <w:t>②夜間対応型訪問介護</w:t>
      </w:r>
    </w:p>
    <w:p>
      <w:pPr>
        <w:pStyle w:val="BodyText"/>
        <w:spacing w:line="228" w:lineRule="auto" w:before="2"/>
        <w:ind w:right="42" w:firstLine="170"/>
        <w:jc w:val="both"/>
        <w:rPr>
          <w:b w:val="0"/>
        </w:rPr>
      </w:pPr>
      <w:r>
        <w:rPr>
          <w:b w:val="0"/>
          <w:spacing w:val="-2"/>
        </w:rPr>
        <w:t>夜間に、ホームヘルパーなどが定期的に家庭を巡回したり、連絡のあった家庭を訪問したりして、介護や身の回りの世話を行う。</w:t>
      </w:r>
    </w:p>
    <w:p>
      <w:pPr>
        <w:pStyle w:val="BodyText"/>
        <w:spacing w:line="281" w:lineRule="exact"/>
        <w:rPr>
          <w:rFonts w:ascii="A-OTF じゅん Pro 201" w:hAnsi="A-OTF じゅん Pro 201" w:eastAsia="A-OTF じゅん Pro 201"/>
        </w:rPr>
      </w:pPr>
      <w:r>
        <w:rPr>
          <w:rFonts w:ascii="A-OTF じゅん Pro 201" w:hAnsi="A-OTF じゅん Pro 201" w:eastAsia="A-OTF じゅん Pro 201"/>
          <w:spacing w:val="-1"/>
        </w:rPr>
        <w:t>③小規模多機能型居宅介護※</w:t>
      </w:r>
    </w:p>
    <w:p>
      <w:pPr>
        <w:pStyle w:val="BodyText"/>
        <w:spacing w:line="228" w:lineRule="auto" w:before="1"/>
        <w:ind w:right="42" w:firstLine="170"/>
        <w:jc w:val="both"/>
        <w:rPr>
          <w:b w:val="0"/>
        </w:rPr>
      </w:pPr>
      <w:r>
        <w:rPr>
          <w:b w:val="0"/>
          <w:spacing w:val="-2"/>
        </w:rPr>
        <w:t>身近な地域にある事業所で、主に通所により食事や入浴、機能訓練などのサービスを受</w:t>
      </w:r>
      <w:r>
        <w:rPr>
          <w:b w:val="0"/>
          <w:spacing w:val="-4"/>
        </w:rPr>
        <w:t>ける。</w:t>
      </w:r>
    </w:p>
    <w:p>
      <w:pPr>
        <w:pStyle w:val="BodyText"/>
        <w:spacing w:line="228" w:lineRule="auto"/>
        <w:ind w:right="42" w:firstLine="170"/>
        <w:jc w:val="both"/>
        <w:rPr>
          <w:b w:val="0"/>
        </w:rPr>
      </w:pPr>
      <w:r>
        <w:rPr>
          <w:b w:val="0"/>
          <w:spacing w:val="-2"/>
        </w:rPr>
        <w:t>また、利用者の状態や希望に応じて、同じ事業所が宿泊や随時の訪問サービスを提供することで、要介護度が重くなっても在宅での生活が継続できるように支援する。</w:t>
      </w:r>
    </w:p>
    <w:p>
      <w:pPr>
        <w:pStyle w:val="BodyText"/>
        <w:spacing w:line="291" w:lineRule="exact"/>
        <w:rPr>
          <w:rFonts w:ascii="A-OTF じゅん Pro 201" w:hAnsi="A-OTF じゅん Pro 201" w:eastAsia="A-OTF じゅん Pro 201"/>
        </w:rPr>
      </w:pPr>
      <w:r>
        <w:rPr>
          <w:rFonts w:ascii="A-OTF じゅん Pro 201" w:hAnsi="A-OTF じゅん Pro 201" w:eastAsia="A-OTF じゅん Pro 201"/>
        </w:rPr>
        <w:t>④認知症対応型通所介護（デイサービス</w:t>
      </w:r>
      <w:r>
        <w:rPr>
          <w:rFonts w:ascii="A-OTF じゅん Pro 201" w:hAnsi="A-OTF じゅん Pro 201" w:eastAsia="A-OTF じゅん Pro 201"/>
          <w:spacing w:val="-5"/>
        </w:rPr>
        <w:t>）※</w:t>
      </w:r>
    </w:p>
    <w:p>
      <w:pPr>
        <w:pStyle w:val="BodyText"/>
        <w:spacing w:line="228" w:lineRule="auto" w:before="49"/>
        <w:ind w:right="196" w:firstLine="170"/>
        <w:jc w:val="both"/>
        <w:rPr>
          <w:b w:val="0"/>
        </w:rPr>
      </w:pPr>
      <w:r>
        <w:rPr/>
        <w:br w:type="column"/>
      </w:r>
      <w:r>
        <w:rPr>
          <w:b w:val="0"/>
          <w:spacing w:val="-2"/>
        </w:rPr>
        <w:t>老人デイサービスセンター等に通い、できるだけ居宅で自立した日常生活を営むことができるように、認知症高齢者に配慮した介護や機能訓練を受ける。</w:t>
      </w:r>
    </w:p>
    <w:p>
      <w:pPr>
        <w:pStyle w:val="BodyText"/>
        <w:spacing w:line="225" w:lineRule="auto" w:before="2"/>
        <w:ind w:right="196"/>
        <w:rPr>
          <w:rFonts w:ascii="A-OTF じゅん Pro 201" w:hAnsi="A-OTF じゅん Pro 201" w:eastAsia="A-OTF じゅん Pro 201"/>
        </w:rPr>
      </w:pPr>
      <w:r>
        <w:rPr>
          <w:rFonts w:ascii="A-OTF じゅん Pro 201" w:hAnsi="A-OTF じゅん Pro 201" w:eastAsia="A-OTF じゅん Pro 201"/>
          <w:spacing w:val="-2"/>
        </w:rPr>
        <w:t>⑤認知症対応型共同生活介護（認知症高齢者グループホーム）※</w:t>
      </w:r>
    </w:p>
    <w:p>
      <w:pPr>
        <w:pStyle w:val="BodyText"/>
        <w:spacing w:line="228" w:lineRule="auto"/>
        <w:ind w:right="196" w:firstLine="170"/>
        <w:jc w:val="both"/>
        <w:rPr>
          <w:b w:val="0"/>
        </w:rPr>
      </w:pPr>
      <w:r>
        <w:rPr>
          <w:b w:val="0"/>
          <w:spacing w:val="-2"/>
        </w:rPr>
        <w:t>認知症高齢者が５～９人の少人数で共同生活を送りながら、家庭的な雰囲気の中で介護や身の回りの世話を受ける。</w:t>
      </w:r>
    </w:p>
    <w:p>
      <w:pPr>
        <w:pStyle w:val="BodyText"/>
        <w:spacing w:line="225" w:lineRule="auto"/>
        <w:ind w:right="196"/>
        <w:rPr>
          <w:rFonts w:ascii="A-OTF じゅん Pro 201" w:hAnsi="A-OTF じゅん Pro 201" w:eastAsia="A-OTF じゅん Pro 201"/>
        </w:rPr>
      </w:pPr>
      <w:r>
        <w:rPr>
          <w:rFonts w:ascii="A-OTF じゅん Pro 201" w:hAnsi="A-OTF じゅん Pro 201" w:eastAsia="A-OTF じゅん Pro 201"/>
          <w:spacing w:val="-2"/>
        </w:rPr>
        <w:t>⑥地域密着型介護老人福祉施設入所者生活介護（特別養護老人ホーム）</w:t>
      </w:r>
    </w:p>
    <w:p>
      <w:pPr>
        <w:pStyle w:val="BodyText"/>
        <w:spacing w:line="228" w:lineRule="auto"/>
        <w:ind w:right="196" w:firstLine="170"/>
        <w:jc w:val="both"/>
        <w:rPr>
          <w:b w:val="0"/>
        </w:rPr>
      </w:pPr>
      <w:r>
        <w:rPr>
          <w:b w:val="0"/>
          <w:spacing w:val="-2"/>
        </w:rPr>
        <w:t>常時介護が必要で、家庭での生活が困難な方が入所する特別養護老人ホームで、定員3</w:t>
      </w:r>
      <w:r>
        <w:rPr>
          <w:b w:val="0"/>
          <w:spacing w:val="-2"/>
        </w:rPr>
        <w:t>0人未満の小規模な施設。食事や排泄など日常</w:t>
      </w:r>
      <w:r>
        <w:rPr>
          <w:b w:val="0"/>
          <w:spacing w:val="-1"/>
        </w:rPr>
        <w:t>生活上の介護や、身の回りの世話を受ける。</w:t>
      </w:r>
    </w:p>
    <w:p>
      <w:pPr>
        <w:pStyle w:val="BodyText"/>
        <w:spacing w:line="278" w:lineRule="exact"/>
        <w:rPr>
          <w:rFonts w:ascii="A-OTF じゅん Pro 201" w:hAnsi="A-OTF じゅん Pro 201" w:eastAsia="A-OTF じゅん Pro 201"/>
        </w:rPr>
      </w:pPr>
      <w:r>
        <w:rPr>
          <w:rFonts w:ascii="A-OTF じゅん Pro 201" w:hAnsi="A-OTF じゅん Pro 201" w:eastAsia="A-OTF じゅん Pro 201"/>
          <w:spacing w:val="-1"/>
        </w:rPr>
        <w:t>⑦地域密着型特定施設入居者生活介護</w:t>
      </w:r>
    </w:p>
    <w:p>
      <w:pPr>
        <w:pStyle w:val="BodyText"/>
        <w:spacing w:line="228" w:lineRule="auto"/>
        <w:ind w:right="186" w:firstLine="170"/>
        <w:jc w:val="both"/>
        <w:rPr>
          <w:b w:val="0"/>
        </w:rPr>
      </w:pPr>
      <w:r>
        <w:rPr>
          <w:b w:val="0"/>
        </w:rPr>
        <w:t>介護保険の事業者指定を受けた、定員</w:t>
      </w:r>
      <w:r>
        <w:rPr>
          <w:b w:val="0"/>
          <w:w w:val="79"/>
        </w:rPr>
        <w:t>30</w:t>
      </w:r>
      <w:r>
        <w:rPr>
          <w:b w:val="0"/>
        </w:rPr>
        <w:t>人</w:t>
      </w:r>
      <w:r>
        <w:rPr>
          <w:b w:val="0"/>
          <w:spacing w:val="9"/>
        </w:rPr>
        <w:t>未満の小規模な有料老人ホームや軽費老人</w:t>
      </w:r>
      <w:r>
        <w:rPr>
          <w:b w:val="0"/>
        </w:rPr>
        <w:t>ホームなどで生活しながら介護を受ける。</w:t>
      </w:r>
    </w:p>
    <w:p>
      <w:pPr>
        <w:pStyle w:val="BodyText"/>
        <w:spacing w:line="228" w:lineRule="auto"/>
        <w:ind w:right="191" w:firstLine="170"/>
        <w:jc w:val="both"/>
        <w:rPr>
          <w:b w:val="0"/>
        </w:rPr>
      </w:pPr>
      <w:r>
        <w:rPr>
          <w:b w:val="0"/>
          <w:spacing w:val="-2"/>
        </w:rPr>
        <w:t>なお、地域密着型特定施設の入居者は、要介護の方やその配偶者等に限られ（介護専用</w:t>
      </w:r>
      <w:r>
        <w:rPr>
          <w:b w:val="0"/>
          <w:spacing w:val="-2"/>
        </w:rPr>
        <w:t>型特定施設</w:t>
      </w:r>
      <w:r>
        <w:rPr>
          <w:b w:val="0"/>
          <w:spacing w:val="-86"/>
        </w:rPr>
        <w:t>）</w:t>
      </w:r>
      <w:r>
        <w:rPr>
          <w:b w:val="0"/>
          <w:spacing w:val="-2"/>
        </w:rPr>
        <w:t>、介護サービスを受けられるのは要介護の方のみとなる。</w:t>
      </w:r>
    </w:p>
    <w:p>
      <w:pPr>
        <w:pStyle w:val="BodyText"/>
        <w:spacing w:line="280" w:lineRule="exact"/>
        <w:rPr>
          <w:rFonts w:ascii="A-OTF じゅん Pro 201" w:hAnsi="A-OTF じゅん Pro 201" w:eastAsia="A-OTF じゅん Pro 201"/>
        </w:rPr>
      </w:pPr>
      <w:r>
        <w:rPr>
          <w:rFonts w:ascii="A-OTF じゅん Pro 201" w:hAnsi="A-OTF じゅん Pro 201" w:eastAsia="A-OTF じゅん Pro 201"/>
          <w:spacing w:val="-1"/>
        </w:rPr>
        <w:t>⑧看護小規模多機能型居宅介護</w:t>
      </w:r>
    </w:p>
    <w:p>
      <w:pPr>
        <w:pStyle w:val="BodyText"/>
        <w:spacing w:line="228" w:lineRule="auto"/>
        <w:ind w:right="196" w:firstLine="170"/>
        <w:jc w:val="both"/>
        <w:rPr>
          <w:b w:val="0"/>
        </w:rPr>
      </w:pPr>
      <w:r>
        <w:rPr>
          <w:b w:val="0"/>
          <w:spacing w:val="-2"/>
        </w:rPr>
        <w:t>小規模多機能型居宅介護と訪問看護を組み</w:t>
      </w:r>
      <w:r>
        <w:rPr>
          <w:b w:val="0"/>
          <w:spacing w:val="-16"/>
        </w:rPr>
        <w:t>合わせたサービスで、同じ事業所が「通い</w:t>
      </w:r>
      <w:r>
        <w:rPr>
          <w:b w:val="0"/>
          <w:spacing w:val="-59"/>
        </w:rPr>
        <w:t>」「泊</w:t>
      </w:r>
      <w:r>
        <w:rPr>
          <w:b w:val="0"/>
          <w:spacing w:val="-16"/>
        </w:rPr>
        <w:t>まり」「訪問看護」「訪問介護」といった複数</w:t>
      </w:r>
      <w:r>
        <w:rPr>
          <w:b w:val="0"/>
          <w:spacing w:val="-2"/>
        </w:rPr>
        <w:t>のサービスを提供することにより、医療ニーズの高い利用者も、在宅での生活が継続できるよう支援する。</w:t>
      </w:r>
    </w:p>
    <w:p>
      <w:pPr>
        <w:pStyle w:val="BodyText"/>
        <w:spacing w:line="279" w:lineRule="exact"/>
        <w:rPr>
          <w:rFonts w:ascii="A-OTF じゅん Pro 201" w:hAnsi="A-OTF じゅん Pro 201" w:eastAsia="A-OTF じゅん Pro 201"/>
        </w:rPr>
      </w:pPr>
      <w:r>
        <w:rPr>
          <w:rFonts w:ascii="A-OTF じゅん Pro 201" w:hAnsi="A-OTF じゅん Pro 201" w:eastAsia="A-OTF じゅん Pro 201"/>
          <w:spacing w:val="-1"/>
        </w:rPr>
        <w:t>⑨地域密着型通所介護</w:t>
      </w:r>
    </w:p>
    <w:p>
      <w:pPr>
        <w:pStyle w:val="BodyText"/>
        <w:spacing w:line="228" w:lineRule="auto"/>
        <w:ind w:right="196" w:firstLine="170"/>
        <w:jc w:val="both"/>
        <w:rPr>
          <w:b w:val="0"/>
        </w:rPr>
      </w:pPr>
      <w:r>
        <w:rPr>
          <w:b w:val="0"/>
          <w:spacing w:val="-2"/>
        </w:rPr>
        <w:t>老人デイサービスセンター（利用定員18</w:t>
      </w:r>
      <w:r>
        <w:rPr>
          <w:b w:val="0"/>
          <w:spacing w:val="-2"/>
        </w:rPr>
        <w:t>名以下）等に通い、日中の食事・入浴（浴室がある施設のみ）の提供とその介護、生活等に</w:t>
      </w:r>
      <w:r>
        <w:rPr>
          <w:b w:val="0"/>
          <w:spacing w:val="-1"/>
        </w:rPr>
        <w:t>ついての相談・助言・健康状態の確認等、日</w:t>
      </w:r>
    </w:p>
    <w:p>
      <w:pPr>
        <w:pStyle w:val="BodyText"/>
        <w:spacing w:after="0" w:line="228" w:lineRule="auto"/>
        <w:jc w:val="both"/>
        <w:rPr>
          <w:b w:val="0"/>
        </w:rPr>
        <w:sectPr>
          <w:pgSz w:w="8400" w:h="11910"/>
          <w:pgMar w:header="0" w:footer="594" w:top="920" w:bottom="780" w:left="425" w:right="425"/>
          <w:cols w:num="2" w:equalWidth="0">
            <w:col w:w="3645" w:space="96"/>
            <w:col w:w="3809"/>
          </w:cols>
        </w:sectPr>
      </w:pPr>
    </w:p>
    <w:p>
      <w:pPr>
        <w:pStyle w:val="BodyText"/>
        <w:spacing w:before="188"/>
        <w:ind w:left="0"/>
        <w:rPr>
          <w:b w:val="0"/>
        </w:rPr>
      </w:pPr>
    </w:p>
    <w:p>
      <w:pPr>
        <w:pStyle w:val="BodyText"/>
        <w:spacing w:line="228" w:lineRule="auto"/>
        <w:ind w:right="38"/>
        <w:jc w:val="both"/>
        <w:rPr>
          <w:b w:val="0"/>
        </w:rPr>
      </w:pPr>
      <w:r>
        <w:rPr>
          <w:b w:val="0"/>
          <w:spacing w:val="-2"/>
        </w:rPr>
        <w:t>常生活上の世話と機能訓練を行う。利用者の心身機能の維持とともに、社会的孤立感の解消や、家族の身体的・精神的負担の軽減を図</w:t>
      </w:r>
      <w:r>
        <w:rPr>
          <w:b w:val="0"/>
          <w:spacing w:val="-6"/>
        </w:rPr>
        <w:t>る。</w:t>
      </w:r>
    </w:p>
    <w:p>
      <w:pPr>
        <w:pStyle w:val="BodyText"/>
        <w:spacing w:line="281" w:lineRule="exact"/>
        <w:rPr>
          <w:rFonts w:ascii="A-OTF じゅん Pro 201" w:hAnsi="A-OTF じゅん Pro 201" w:eastAsia="A-OTF じゅん Pro 201"/>
        </w:rPr>
      </w:pPr>
      <w:r>
        <w:rPr>
          <w:rFonts w:ascii="A-OTF じゅん Pro 201" w:hAnsi="A-OTF じゅん Pro 201" w:eastAsia="A-OTF じゅん Pro 201"/>
        </w:rPr>
        <w:t>◆要支援１～２</w:t>
      </w:r>
      <w:r>
        <w:rPr>
          <w:rFonts w:ascii="A-OTF じゅん Pro 201" w:hAnsi="A-OTF じゅん Pro 201" w:eastAsia="A-OTF じゅん Pro 201"/>
          <w:spacing w:val="-2"/>
        </w:rPr>
        <w:t>、それ以外の者</w:t>
      </w:r>
    </w:p>
    <w:p>
      <w:pPr>
        <w:pStyle w:val="BodyText"/>
        <w:spacing w:line="283" w:lineRule="exact"/>
        <w:rPr>
          <w:rFonts w:ascii="A-OTF じゅん Pro 201" w:hAnsi="A-OTF じゅん Pro 201" w:eastAsia="A-OTF じゅん Pro 201"/>
        </w:rPr>
      </w:pPr>
      <w:r>
        <w:rPr>
          <w:rFonts w:ascii="A-OTF じゅん Pro 201" w:hAnsi="A-OTF じゅん Pro 201" w:eastAsia="A-OTF じゅん Pro 201"/>
          <w:spacing w:val="-2"/>
        </w:rPr>
        <w:t>●介護予防サービス</w:t>
      </w:r>
    </w:p>
    <w:p>
      <w:pPr>
        <w:pStyle w:val="BodyText"/>
        <w:spacing w:line="228" w:lineRule="auto" w:before="2"/>
        <w:ind w:right="38" w:firstLine="170"/>
        <w:jc w:val="both"/>
        <w:rPr>
          <w:b w:val="0"/>
        </w:rPr>
      </w:pPr>
      <w:r>
        <w:rPr>
          <w:b w:val="0"/>
          <w:spacing w:val="-2"/>
        </w:rPr>
        <w:t>要支援者に該当した方を対象として、介護予防通所リハビリテーション、介護予防福祉</w:t>
      </w:r>
      <w:r>
        <w:rPr>
          <w:b w:val="0"/>
          <w:spacing w:val="-4"/>
        </w:rPr>
        <w:t>用具貸与など15種類のサービス（前記【要介</w:t>
      </w:r>
      <w:r>
        <w:rPr>
          <w:b w:val="0"/>
          <w:spacing w:val="-2"/>
        </w:rPr>
        <w:t>護１～５】の※印が付いたサービス）を、生活機能を維持向上させる観点から、軽度者に適した内容・期間・方法で提供する。</w:t>
      </w:r>
    </w:p>
    <w:p>
      <w:pPr>
        <w:pStyle w:val="BodyText"/>
        <w:spacing w:line="283" w:lineRule="exact"/>
        <w:rPr>
          <w:b w:val="0"/>
        </w:rPr>
      </w:pPr>
      <w:r>
        <w:rPr>
          <w:b w:val="0"/>
          <w:spacing w:val="-1"/>
        </w:rPr>
        <w:t>※従来の介護予防訪問・通所介護は区市町村</w:t>
      </w:r>
    </w:p>
    <w:p>
      <w:pPr>
        <w:pStyle w:val="ListParagraph"/>
        <w:numPr>
          <w:ilvl w:val="1"/>
          <w:numId w:val="3"/>
        </w:numPr>
        <w:tabs>
          <w:tab w:pos="226" w:val="left" w:leader="none"/>
        </w:tabs>
        <w:spacing w:line="240" w:lineRule="auto" w:before="50" w:after="0"/>
        <w:ind w:left="226" w:right="203" w:hanging="226"/>
        <w:jc w:val="right"/>
        <w:rPr>
          <w:rFonts w:ascii="ヒラギノ明朝 Pro W3" w:hAnsi="ヒラギノ明朝 Pro W3" w:eastAsia="ヒラギノ明朝 Pro W3"/>
          <w:b w:val="0"/>
          <w:sz w:val="17"/>
        </w:rPr>
      </w:pPr>
      <w:r>
        <w:rPr/>
        <w:br w:type="column"/>
      </w:r>
      <w:r>
        <w:rPr>
          <w:rFonts w:ascii="A-OTF じゅん Pro 101" w:hAnsi="A-OTF じゅん Pro 101" w:eastAsia="A-OTF じゅん Pro 101"/>
          <w:b w:val="0"/>
          <w:spacing w:val="8"/>
          <w:sz w:val="17"/>
        </w:rPr>
        <w:t>高 齢 者 </w:t>
      </w:r>
      <w:r>
        <w:rPr>
          <w:rFonts w:ascii="ヒラギノ明朝 Pro W3" w:hAnsi="ヒラギノ明朝 Pro W3" w:eastAsia="ヒラギノ明朝 Pro W3"/>
          <w:b w:val="0"/>
          <w:spacing w:val="-10"/>
          <w:sz w:val="17"/>
        </w:rPr>
        <w:t>❖</w:t>
      </w:r>
    </w:p>
    <w:p>
      <w:pPr>
        <w:pStyle w:val="BodyText"/>
        <w:spacing w:line="292" w:lineRule="exact" w:before="127"/>
        <w:ind w:left="0" w:right="106"/>
        <w:jc w:val="right"/>
        <w:rPr>
          <w:b w:val="0"/>
        </w:rPr>
      </w:pPr>
      <w:r>
        <w:rPr>
          <w:b w:val="0"/>
          <w:spacing w:val="-27"/>
        </w:rPr>
        <w:t>が実施する「サービス・活動事業」で提供される。</w:t>
      </w:r>
    </w:p>
    <w:p>
      <w:pPr>
        <w:pStyle w:val="BodyText"/>
        <w:spacing w:line="286" w:lineRule="exact"/>
        <w:ind w:left="202"/>
        <w:rPr>
          <w:rFonts w:ascii="A-OTF じゅん Pro 201" w:hAnsi="A-OTF じゅん Pro 201" w:eastAsia="A-OTF じゅん Pro 201"/>
        </w:rPr>
      </w:pPr>
      <w:r>
        <w:rPr>
          <w:rFonts w:ascii="A-OTF じゅん Pro 201" w:hAnsi="A-OTF じゅん Pro 201" w:eastAsia="A-OTF じゅん Pro 201"/>
          <w:spacing w:val="-1"/>
        </w:rPr>
        <w:t>●介護予防・日常生活支援総合事業</w:t>
      </w:r>
    </w:p>
    <w:p>
      <w:pPr>
        <w:pStyle w:val="BodyText"/>
        <w:spacing w:line="283" w:lineRule="exact"/>
        <w:ind w:left="202"/>
        <w:rPr>
          <w:rFonts w:ascii="A-OTF じゅん Pro 201" w:hAnsi="A-OTF じゅん Pro 201" w:eastAsia="A-OTF じゅん Pro 201"/>
        </w:rPr>
      </w:pPr>
      <w:r>
        <w:rPr>
          <w:rFonts w:ascii="A-OTF じゅん Pro 201" w:hAnsi="A-OTF じゅん Pro 201" w:eastAsia="A-OTF じゅん Pro 201"/>
          <w:spacing w:val="-1"/>
        </w:rPr>
        <w:t>①サービス・活動事業</w:t>
      </w:r>
    </w:p>
    <w:p>
      <w:pPr>
        <w:pStyle w:val="BodyText"/>
        <w:spacing w:line="228" w:lineRule="auto" w:before="1"/>
        <w:ind w:left="202" w:right="106" w:firstLine="170"/>
        <w:rPr>
          <w:b w:val="0"/>
        </w:rPr>
      </w:pPr>
      <w:r>
        <w:rPr>
          <w:b w:val="0"/>
          <w:spacing w:val="-2"/>
        </w:rPr>
        <w:t>要支援者や基本チェックリストに該当した方を対象（要介護者も対象となる場合あり）として介護予防や配食・見守り等の生活支援サービスを総合的に提供する事業</w:t>
      </w:r>
    </w:p>
    <w:p>
      <w:pPr>
        <w:pStyle w:val="BodyText"/>
        <w:spacing w:line="280" w:lineRule="exact"/>
        <w:ind w:left="202"/>
        <w:rPr>
          <w:rFonts w:ascii="A-OTF じゅん Pro 201" w:hAnsi="A-OTF じゅん Pro 201" w:eastAsia="A-OTF じゅん Pro 201"/>
        </w:rPr>
      </w:pPr>
      <w:r>
        <w:rPr>
          <w:rFonts w:ascii="A-OTF じゅん Pro 201" w:hAnsi="A-OTF じゅん Pro 201" w:eastAsia="A-OTF じゅん Pro 201"/>
          <w:spacing w:val="-2"/>
        </w:rPr>
        <w:t>②一般介護予防事業</w:t>
      </w:r>
    </w:p>
    <w:p>
      <w:pPr>
        <w:pStyle w:val="BodyText"/>
        <w:spacing w:line="228" w:lineRule="auto" w:before="1"/>
        <w:ind w:left="202" w:right="196" w:firstLine="170"/>
        <w:jc w:val="both"/>
        <w:rPr>
          <w:b w:val="0"/>
        </w:rPr>
      </w:pPr>
      <w:r>
        <w:rPr>
          <w:b w:val="0"/>
          <w:spacing w:val="-2"/>
        </w:rPr>
        <w:t>全ての高齢者を対象とした介護予防に関する知識の啓発や地域における介護予防活動への支援を行うとともに、住民主体の通いの場へのリハビリテーション専門職の派遣などを</w:t>
      </w:r>
      <w:r>
        <w:rPr>
          <w:b w:val="0"/>
          <w:spacing w:val="-4"/>
        </w:rPr>
        <w:t>行う事業</w:t>
      </w:r>
    </w:p>
    <w:p>
      <w:pPr>
        <w:pStyle w:val="BodyText"/>
        <w:spacing w:after="0" w:line="228" w:lineRule="auto"/>
        <w:jc w:val="both"/>
        <w:rPr>
          <w:b w:val="0"/>
        </w:rPr>
        <w:sectPr>
          <w:pgSz w:w="8400" w:h="11910"/>
          <w:pgMar w:header="0" w:footer="594" w:top="480" w:bottom="780" w:left="425" w:right="425"/>
          <w:cols w:num="2" w:equalWidth="0">
            <w:col w:w="3641" w:space="97"/>
            <w:col w:w="3812"/>
          </w:cols>
        </w:sectPr>
      </w:pPr>
    </w:p>
    <w:p>
      <w:pPr>
        <w:spacing w:line="240" w:lineRule="auto"/>
        <w:ind w:left="198" w:right="0" w:firstLine="0"/>
        <w:rPr>
          <w:sz w:val="20"/>
        </w:rPr>
      </w:pPr>
      <w:r>
        <w:rPr>
          <w:sz w:val="20"/>
        </w:rPr>
        <mc:AlternateContent>
          <mc:Choice Requires="wps">
            <w:drawing>
              <wp:inline distT="0" distB="0" distL="0" distR="0">
                <wp:extent cx="4536440" cy="467995"/>
                <wp:effectExtent l="9525" t="0" r="0" b="8254"/>
                <wp:docPr id="70" name="Group 70"/>
                <wp:cNvGraphicFramePr>
                  <a:graphicFrameLocks/>
                </wp:cNvGraphicFramePr>
                <a:graphic>
                  <a:graphicData uri="http://schemas.microsoft.com/office/word/2010/wordprocessingGroup">
                    <wpg:wgp>
                      <wpg:cNvPr id="70" name="Group 70"/>
                      <wpg:cNvGrpSpPr/>
                      <wpg:grpSpPr>
                        <a:xfrm>
                          <a:off x="0" y="0"/>
                          <a:ext cx="4536440" cy="467995"/>
                          <a:chExt cx="4536440" cy="467995"/>
                        </a:xfrm>
                      </wpg:grpSpPr>
                      <wps:wsp>
                        <wps:cNvPr id="71" name="Graphic 71"/>
                        <wps:cNvSpPr/>
                        <wps:spPr>
                          <a:xfrm>
                            <a:off x="5397" y="5397"/>
                            <a:ext cx="4525645" cy="457200"/>
                          </a:xfrm>
                          <a:custGeom>
                            <a:avLst/>
                            <a:gdLst/>
                            <a:ahLst/>
                            <a:cxnLst/>
                            <a:rect l="l" t="t" r="r" b="b"/>
                            <a:pathLst>
                              <a:path w="4525645" h="457200">
                                <a:moveTo>
                                  <a:pt x="4417199" y="0"/>
                                </a:moveTo>
                                <a:lnTo>
                                  <a:pt x="108000" y="0"/>
                                </a:lnTo>
                                <a:lnTo>
                                  <a:pt x="65960" y="8486"/>
                                </a:lnTo>
                                <a:lnTo>
                                  <a:pt x="31630" y="31630"/>
                                </a:lnTo>
                                <a:lnTo>
                                  <a:pt x="8486" y="65960"/>
                                </a:lnTo>
                                <a:lnTo>
                                  <a:pt x="0" y="108000"/>
                                </a:lnTo>
                                <a:lnTo>
                                  <a:pt x="0" y="349199"/>
                                </a:lnTo>
                                <a:lnTo>
                                  <a:pt x="8486" y="391239"/>
                                </a:lnTo>
                                <a:lnTo>
                                  <a:pt x="31630" y="425569"/>
                                </a:lnTo>
                                <a:lnTo>
                                  <a:pt x="65960" y="448713"/>
                                </a:lnTo>
                                <a:lnTo>
                                  <a:pt x="108000" y="457200"/>
                                </a:lnTo>
                                <a:lnTo>
                                  <a:pt x="4417199" y="457200"/>
                                </a:lnTo>
                                <a:lnTo>
                                  <a:pt x="4459240" y="448713"/>
                                </a:lnTo>
                                <a:lnTo>
                                  <a:pt x="4493569" y="425569"/>
                                </a:lnTo>
                                <a:lnTo>
                                  <a:pt x="4516713" y="391239"/>
                                </a:lnTo>
                                <a:lnTo>
                                  <a:pt x="4525200" y="349199"/>
                                </a:lnTo>
                                <a:lnTo>
                                  <a:pt x="4525200" y="108000"/>
                                </a:lnTo>
                                <a:lnTo>
                                  <a:pt x="4516713" y="65960"/>
                                </a:lnTo>
                                <a:lnTo>
                                  <a:pt x="4493569" y="31630"/>
                                </a:lnTo>
                                <a:lnTo>
                                  <a:pt x="4459240" y="8486"/>
                                </a:lnTo>
                                <a:lnTo>
                                  <a:pt x="4417199" y="0"/>
                                </a:lnTo>
                                <a:close/>
                              </a:path>
                            </a:pathLst>
                          </a:custGeom>
                          <a:solidFill>
                            <a:srgbClr val="C9CACA"/>
                          </a:solidFill>
                        </wps:spPr>
                        <wps:bodyPr wrap="square" lIns="0" tIns="0" rIns="0" bIns="0" rtlCol="0">
                          <a:prstTxWarp prst="textNoShape">
                            <a:avLst/>
                          </a:prstTxWarp>
                          <a:noAutofit/>
                        </wps:bodyPr>
                      </wps:wsp>
                      <wps:wsp>
                        <wps:cNvPr id="72" name="Graphic 72"/>
                        <wps:cNvSpPr/>
                        <wps:spPr>
                          <a:xfrm>
                            <a:off x="5397" y="5397"/>
                            <a:ext cx="4525645" cy="457200"/>
                          </a:xfrm>
                          <a:custGeom>
                            <a:avLst/>
                            <a:gdLst/>
                            <a:ahLst/>
                            <a:cxnLst/>
                            <a:rect l="l" t="t" r="r" b="b"/>
                            <a:pathLst>
                              <a:path w="4525645" h="457200">
                                <a:moveTo>
                                  <a:pt x="108000" y="0"/>
                                </a:moveTo>
                                <a:lnTo>
                                  <a:pt x="65960" y="8486"/>
                                </a:lnTo>
                                <a:lnTo>
                                  <a:pt x="31630" y="31630"/>
                                </a:lnTo>
                                <a:lnTo>
                                  <a:pt x="8486" y="65960"/>
                                </a:lnTo>
                                <a:lnTo>
                                  <a:pt x="0" y="108000"/>
                                </a:lnTo>
                                <a:lnTo>
                                  <a:pt x="0" y="349199"/>
                                </a:lnTo>
                                <a:lnTo>
                                  <a:pt x="8486" y="391239"/>
                                </a:lnTo>
                                <a:lnTo>
                                  <a:pt x="31630" y="425569"/>
                                </a:lnTo>
                                <a:lnTo>
                                  <a:pt x="65960" y="448713"/>
                                </a:lnTo>
                                <a:lnTo>
                                  <a:pt x="108000" y="457200"/>
                                </a:lnTo>
                                <a:lnTo>
                                  <a:pt x="4417199" y="457200"/>
                                </a:lnTo>
                                <a:lnTo>
                                  <a:pt x="4459240" y="448713"/>
                                </a:lnTo>
                                <a:lnTo>
                                  <a:pt x="4493569" y="425569"/>
                                </a:lnTo>
                                <a:lnTo>
                                  <a:pt x="4516713" y="391239"/>
                                </a:lnTo>
                                <a:lnTo>
                                  <a:pt x="4525200" y="349199"/>
                                </a:lnTo>
                                <a:lnTo>
                                  <a:pt x="4525200" y="108000"/>
                                </a:lnTo>
                                <a:lnTo>
                                  <a:pt x="4516713" y="65960"/>
                                </a:lnTo>
                                <a:lnTo>
                                  <a:pt x="4493569" y="31630"/>
                                </a:lnTo>
                                <a:lnTo>
                                  <a:pt x="4459240" y="8486"/>
                                </a:lnTo>
                                <a:lnTo>
                                  <a:pt x="4417199" y="0"/>
                                </a:lnTo>
                                <a:lnTo>
                                  <a:pt x="108000" y="0"/>
                                </a:lnTo>
                                <a:close/>
                              </a:path>
                            </a:pathLst>
                          </a:custGeom>
                          <a:ln w="10795">
                            <a:solidFill>
                              <a:srgbClr val="000000"/>
                            </a:solidFill>
                            <a:prstDash val="solid"/>
                          </a:ln>
                        </wps:spPr>
                        <wps:bodyPr wrap="square" lIns="0" tIns="0" rIns="0" bIns="0" rtlCol="0">
                          <a:prstTxWarp prst="textNoShape">
                            <a:avLst/>
                          </a:prstTxWarp>
                          <a:noAutofit/>
                        </wps:bodyPr>
                      </wps:wsp>
                      <wps:wsp>
                        <wps:cNvPr id="73" name="Textbox 73"/>
                        <wps:cNvSpPr txBox="1"/>
                        <wps:spPr>
                          <a:xfrm>
                            <a:off x="1511998" y="62926"/>
                            <a:ext cx="229235" cy="301625"/>
                          </a:xfrm>
                          <a:prstGeom prst="rect">
                            <a:avLst/>
                          </a:prstGeom>
                        </wps:spPr>
                        <wps:txbx>
                          <w:txbxContent>
                            <w:p>
                              <w:pPr>
                                <w:spacing w:line="475" w:lineRule="exact" w:before="0"/>
                                <w:ind w:left="0" w:right="0" w:firstLine="0"/>
                                <w:jc w:val="left"/>
                                <w:rPr>
                                  <w:rFonts w:ascii="A-OTF じゅん Pro 501" w:eastAsia="A-OTF じゅん Pro 501"/>
                                  <w:b/>
                                  <w:sz w:val="34"/>
                                </w:rPr>
                              </w:pPr>
                              <w:r>
                                <w:rPr>
                                  <w:rFonts w:ascii="A-OTF じゅん Pro 501" w:eastAsia="A-OTF じゅん Pro 501"/>
                                  <w:b/>
                                  <w:spacing w:val="-10"/>
                                  <w:sz w:val="34"/>
                                </w:rPr>
                                <w:t>住</w:t>
                              </w:r>
                            </w:p>
                          </w:txbxContent>
                        </wps:txbx>
                        <wps:bodyPr wrap="square" lIns="0" tIns="0" rIns="0" bIns="0" rtlCol="0">
                          <a:noAutofit/>
                        </wps:bodyPr>
                      </wps:wsp>
                      <wps:wsp>
                        <wps:cNvPr id="74" name="Textbox 74"/>
                        <wps:cNvSpPr txBox="1"/>
                        <wps:spPr>
                          <a:xfrm>
                            <a:off x="2808000" y="62926"/>
                            <a:ext cx="229235" cy="301625"/>
                          </a:xfrm>
                          <a:prstGeom prst="rect">
                            <a:avLst/>
                          </a:prstGeom>
                        </wps:spPr>
                        <wps:txbx>
                          <w:txbxContent>
                            <w:p>
                              <w:pPr>
                                <w:spacing w:line="475" w:lineRule="exact" w:before="0"/>
                                <w:ind w:left="0" w:right="0" w:firstLine="0"/>
                                <w:jc w:val="left"/>
                                <w:rPr>
                                  <w:rFonts w:ascii="A-OTF じゅん Pro 501" w:eastAsia="A-OTF じゅん Pro 501"/>
                                  <w:b/>
                                  <w:sz w:val="34"/>
                                </w:rPr>
                              </w:pPr>
                              <w:r>
                                <w:rPr>
                                  <w:rFonts w:ascii="A-OTF じゅん Pro 501" w:eastAsia="A-OTF じゅん Pro 501"/>
                                  <w:b/>
                                  <w:spacing w:val="-10"/>
                                  <w:sz w:val="34"/>
                                </w:rPr>
                                <w:t>宅</w:t>
                              </w:r>
                            </w:p>
                          </w:txbxContent>
                        </wps:txbx>
                        <wps:bodyPr wrap="square" lIns="0" tIns="0" rIns="0" bIns="0" rtlCol="0">
                          <a:noAutofit/>
                        </wps:bodyPr>
                      </wps:wsp>
                    </wpg:wgp>
                  </a:graphicData>
                </a:graphic>
              </wp:inline>
            </w:drawing>
          </mc:Choice>
          <mc:Fallback>
            <w:pict>
              <v:group style="width:357.2pt;height:36.85pt;mso-position-horizontal-relative:char;mso-position-vertical-relative:line" id="docshapegroup61" coordorigin="0,0" coordsize="7144,737">
                <v:shape style="position:absolute;left:8;top:8;width:7127;height:720" id="docshape62" coordorigin="9,9" coordsize="7127,720" path="m6965,9l179,9,112,22,58,58,22,112,9,179,9,558,22,625,58,679,112,715,179,729,6965,729,7031,715,7085,679,7121,625,7135,558,7135,179,7121,112,7085,58,7031,22,6965,9xe" filled="true" fillcolor="#c9caca" stroked="false">
                  <v:path arrowok="t"/>
                  <v:fill type="solid"/>
                </v:shape>
                <v:shape style="position:absolute;left:8;top:8;width:7127;height:720" id="docshape63" coordorigin="9,9" coordsize="7127,720" path="m179,9l112,22,58,58,22,112,9,179,9,558,22,625,58,679,112,715,179,729,6965,729,7031,715,7085,679,7121,625,7135,558,7135,179,7121,112,7085,58,7031,22,6965,9,179,9xe" filled="false" stroked="true" strokeweight=".85pt" strokecolor="#000000">
                  <v:path arrowok="t"/>
                  <v:stroke dashstyle="solid"/>
                </v:shape>
                <v:shape style="position:absolute;left:2381;top:99;width:361;height:475" type="#_x0000_t202" id="docshape64" filled="false" stroked="false">
                  <v:textbox inset="0,0,0,0">
                    <w:txbxContent>
                      <w:p>
                        <w:pPr>
                          <w:spacing w:line="475" w:lineRule="exact" w:before="0"/>
                          <w:ind w:left="0" w:right="0" w:firstLine="0"/>
                          <w:jc w:val="left"/>
                          <w:rPr>
                            <w:rFonts w:ascii="A-OTF じゅん Pro 501" w:eastAsia="A-OTF じゅん Pro 501"/>
                            <w:b/>
                            <w:sz w:val="34"/>
                          </w:rPr>
                        </w:pPr>
                        <w:r>
                          <w:rPr>
                            <w:rFonts w:ascii="A-OTF じゅん Pro 501" w:eastAsia="A-OTF じゅん Pro 501"/>
                            <w:b/>
                            <w:spacing w:val="-10"/>
                            <w:sz w:val="34"/>
                          </w:rPr>
                          <w:t>住</w:t>
                        </w:r>
                      </w:p>
                    </w:txbxContent>
                  </v:textbox>
                  <w10:wrap type="none"/>
                </v:shape>
                <v:shape style="position:absolute;left:4422;top:99;width:361;height:475" type="#_x0000_t202" id="docshape65" filled="false" stroked="false">
                  <v:textbox inset="0,0,0,0">
                    <w:txbxContent>
                      <w:p>
                        <w:pPr>
                          <w:spacing w:line="475" w:lineRule="exact" w:before="0"/>
                          <w:ind w:left="0" w:right="0" w:firstLine="0"/>
                          <w:jc w:val="left"/>
                          <w:rPr>
                            <w:rFonts w:ascii="A-OTF じゅん Pro 501" w:eastAsia="A-OTF じゅん Pro 501"/>
                            <w:b/>
                            <w:sz w:val="34"/>
                          </w:rPr>
                        </w:pPr>
                        <w:r>
                          <w:rPr>
                            <w:rFonts w:ascii="A-OTF じゅん Pro 501" w:eastAsia="A-OTF じゅん Pro 501"/>
                            <w:b/>
                            <w:spacing w:val="-10"/>
                            <w:sz w:val="34"/>
                          </w:rPr>
                          <w:t>宅</w:t>
                        </w:r>
                      </w:p>
                    </w:txbxContent>
                  </v:textbox>
                  <w10:wrap type="none"/>
                </v:shape>
              </v:group>
            </w:pict>
          </mc:Fallback>
        </mc:AlternateContent>
      </w:r>
      <w:r>
        <w:rPr>
          <w:sz w:val="20"/>
        </w:rPr>
      </w:r>
    </w:p>
    <w:p>
      <w:pPr>
        <w:pStyle w:val="BodyText"/>
        <w:spacing w:before="17"/>
        <w:ind w:left="0"/>
        <w:rPr>
          <w:b w:val="0"/>
          <w:sz w:val="3"/>
        </w:rPr>
      </w:pPr>
    </w:p>
    <w:p>
      <w:pPr>
        <w:pStyle w:val="BodyText"/>
        <w:spacing w:after="0"/>
        <w:rPr>
          <w:b w:val="0"/>
          <w:sz w:val="3"/>
        </w:rPr>
        <w:sectPr>
          <w:type w:val="continuous"/>
          <w:pgSz w:w="8400" w:h="11910"/>
          <w:pgMar w:header="0" w:footer="594" w:top="1340" w:bottom="280" w:left="425" w:right="425"/>
        </w:sectPr>
      </w:pPr>
    </w:p>
    <w:p>
      <w:pPr>
        <w:pStyle w:val="BodyText"/>
        <w:spacing w:line="228" w:lineRule="auto" w:before="8"/>
        <w:ind w:right="38" w:firstLine="170"/>
        <w:jc w:val="both"/>
        <w:rPr>
          <w:b w:val="0"/>
        </w:rPr>
      </w:pPr>
      <w:r>
        <w:rPr>
          <w:b w:val="0"/>
          <w:spacing w:val="-2"/>
        </w:rPr>
        <w:t>高齢者が地域で暮らせるよう、認知症高齢者グループホーム、軽費老人ホーム（ケアハ</w:t>
      </w:r>
      <w:r>
        <w:rPr>
          <w:b w:val="0"/>
          <w:spacing w:val="-2"/>
        </w:rPr>
        <w:t>ウス</w:t>
      </w:r>
      <w:r>
        <w:rPr>
          <w:b w:val="0"/>
          <w:spacing w:val="-86"/>
        </w:rPr>
        <w:t>）</w:t>
      </w:r>
      <w:r>
        <w:rPr>
          <w:b w:val="0"/>
          <w:spacing w:val="-2"/>
        </w:rPr>
        <w:t>、シルバーピア等、ケア（介護）と住まいが結びついた多様な住まい方を推進して</w:t>
      </w:r>
      <w:r>
        <w:rPr>
          <w:b w:val="0"/>
          <w:spacing w:val="-4"/>
        </w:rPr>
        <w:t>いる。</w:t>
      </w:r>
    </w:p>
    <w:p>
      <w:pPr>
        <w:pStyle w:val="BodyText"/>
        <w:spacing w:line="228" w:lineRule="auto"/>
        <w:ind w:right="42" w:firstLine="170"/>
        <w:jc w:val="both"/>
        <w:rPr>
          <w:b w:val="0"/>
        </w:rPr>
      </w:pPr>
      <w:r>
        <w:rPr>
          <w:b w:val="0"/>
          <w:spacing w:val="-2"/>
        </w:rPr>
        <w:t>なお、関連施策として、都営住宅入居者の</w:t>
      </w:r>
      <w:r>
        <w:rPr>
          <w:b w:val="0"/>
          <w:spacing w:val="-47"/>
        </w:rPr>
        <w:t>募集</w:t>
      </w:r>
      <w:r>
        <w:rPr>
          <w:b w:val="0"/>
          <w:spacing w:val="-8"/>
        </w:rPr>
        <w:t>（257㌻</w:t>
      </w:r>
      <w:r>
        <w:rPr>
          <w:b w:val="0"/>
          <w:spacing w:val="-86"/>
        </w:rPr>
        <w:t>）</w:t>
      </w:r>
      <w:r>
        <w:rPr>
          <w:b w:val="0"/>
          <w:spacing w:val="-24"/>
        </w:rPr>
        <w:t>、都営住宅使用料の減免</w:t>
      </w:r>
      <w:r>
        <w:rPr>
          <w:b w:val="0"/>
          <w:spacing w:val="-8"/>
        </w:rPr>
        <w:t>（258㌻</w:t>
      </w:r>
      <w:r>
        <w:rPr>
          <w:b w:val="0"/>
          <w:spacing w:val="-86"/>
        </w:rPr>
        <w:t>）</w:t>
      </w:r>
      <w:r>
        <w:rPr>
          <w:b w:val="0"/>
          <w:spacing w:val="-97"/>
        </w:rPr>
        <w:t>、</w:t>
      </w:r>
      <w:r>
        <w:rPr>
          <w:b w:val="0"/>
          <w:spacing w:val="-2"/>
        </w:rPr>
        <w:t>福祉型賃貸等が実施されている。</w:t>
      </w:r>
    </w:p>
    <w:p>
      <w:pPr>
        <w:pStyle w:val="Heading1"/>
        <w:numPr>
          <w:ilvl w:val="0"/>
          <w:numId w:val="3"/>
        </w:numPr>
        <w:tabs>
          <w:tab w:pos="537" w:val="left" w:leader="none"/>
        </w:tabs>
        <w:spacing w:line="240" w:lineRule="auto" w:before="91" w:after="0"/>
        <w:ind w:left="537" w:right="0" w:hanging="339"/>
        <w:jc w:val="left"/>
        <w:rPr>
          <w:rFonts w:ascii="ヒラギノ明朝 Pro W3" w:hAnsi="ヒラギノ明朝 Pro W3" w:eastAsia="ヒラギノ明朝 Pro W3"/>
          <w:b w:val="0"/>
        </w:rPr>
      </w:pPr>
      <w:r>
        <w:rPr>
          <w:spacing w:val="-1"/>
          <w:w w:val="90"/>
        </w:rPr>
        <w:t>認知症高齢者グループホーム</w:t>
      </w:r>
    </w:p>
    <w:p>
      <w:pPr>
        <w:pStyle w:val="BodyText"/>
        <w:spacing w:line="228" w:lineRule="auto" w:before="26"/>
        <w:ind w:right="42" w:firstLine="170"/>
        <w:jc w:val="both"/>
        <w:rPr>
          <w:b w:val="0"/>
        </w:rPr>
      </w:pPr>
      <w:r>
        <w:rPr>
          <w:b w:val="0"/>
          <w:spacing w:val="-2"/>
        </w:rPr>
        <w:t>認知症の高齢者が、家庭的な環境の下で利用者の生活のリズムに合わせて少人数（１ユニット当たり５人から９人まで）で共同生活する住まい。専門の介護スタッフによる、日常生活上の世話や機能訓練などの援助を受けながら、一人ひとりの能力を生かして家事等を共同で行う。</w:t>
      </w:r>
    </w:p>
    <w:p>
      <w:pPr>
        <w:pStyle w:val="BodyText"/>
        <w:spacing w:line="223" w:lineRule="auto" w:before="1"/>
        <w:ind w:right="42"/>
        <w:jc w:val="both"/>
        <w:rPr>
          <w:b w:val="0"/>
        </w:rPr>
      </w:pPr>
      <w:r>
        <w:rPr>
          <w:rFonts w:ascii="A-OTF じゅん Pro 201" w:eastAsia="A-OTF じゅん Pro 201"/>
        </w:rPr>
        <w:t>対象 </w:t>
      </w:r>
      <w:r>
        <w:rPr>
          <w:b w:val="0"/>
        </w:rPr>
        <w:t>要介護認定による要介護１以上（介護</w:t>
      </w:r>
      <w:r>
        <w:rPr>
          <w:b w:val="0"/>
          <w:spacing w:val="-1"/>
        </w:rPr>
        <w:t>予防認知症対応型共同生活介護の指定を受け</w:t>
      </w:r>
    </w:p>
    <w:p>
      <w:pPr>
        <w:pStyle w:val="BodyText"/>
        <w:spacing w:line="228" w:lineRule="auto" w:before="9"/>
        <w:ind w:right="196"/>
        <w:jc w:val="both"/>
        <w:rPr>
          <w:b w:val="0"/>
        </w:rPr>
      </w:pPr>
      <w:r>
        <w:rPr/>
        <w:br w:type="column"/>
      </w:r>
      <w:r>
        <w:rPr>
          <w:b w:val="0"/>
          <w:spacing w:val="-2"/>
        </w:rPr>
        <w:t>ている事業所にあっては、要支援２及び要介護１以上）で、認知症の人（ただし、共同生</w:t>
      </w:r>
      <w:r>
        <w:rPr>
          <w:b w:val="0"/>
          <w:spacing w:val="-9"/>
        </w:rPr>
        <w:t>活に支障のある方を除く。</w:t>
      </w:r>
      <w:r>
        <w:rPr>
          <w:b w:val="0"/>
          <w:spacing w:val="-2"/>
        </w:rPr>
        <w:t>）</w:t>
      </w:r>
    </w:p>
    <w:p>
      <w:pPr>
        <w:pStyle w:val="BodyText"/>
        <w:spacing w:line="225" w:lineRule="auto"/>
        <w:ind w:right="111"/>
        <w:rPr>
          <w:b w:val="0"/>
        </w:rPr>
      </w:pPr>
      <w:r>
        <w:rPr>
          <w:rFonts w:ascii="A-OTF じゅん Pro 201" w:eastAsia="A-OTF じゅん Pro 201"/>
          <w:spacing w:val="26"/>
        </w:rPr>
        <w:t>費用 </w:t>
      </w:r>
      <w:r>
        <w:rPr>
          <w:b w:val="0"/>
        </w:rPr>
        <w:t>介護報酬の１割（一定以上の所得を有</w:t>
      </w:r>
      <w:r>
        <w:rPr>
          <w:b w:val="0"/>
          <w:spacing w:val="-2"/>
        </w:rPr>
        <w:t>する人は２割又は３割）</w:t>
      </w:r>
      <w:r>
        <w:rPr>
          <w:b w:val="0"/>
          <w:spacing w:val="-12"/>
        </w:rPr>
        <w:t>の負担のほか、家賃、</w:t>
      </w:r>
      <w:r>
        <w:rPr>
          <w:b w:val="0"/>
          <w:spacing w:val="-2"/>
        </w:rPr>
        <w:t>食材料費、日常生活費、光熱水費など</w:t>
      </w:r>
    </w:p>
    <w:p>
      <w:pPr>
        <w:pStyle w:val="BodyText"/>
        <w:spacing w:line="282" w:lineRule="exact"/>
        <w:rPr>
          <w:b w:val="0"/>
        </w:rPr>
      </w:pPr>
      <w:r>
        <w:rPr>
          <w:rFonts w:ascii="A-OTF じゅん Pro 201" w:eastAsia="A-OTF じゅん Pro 201"/>
          <w:spacing w:val="11"/>
        </w:rPr>
        <w:t>申込み  </w:t>
      </w:r>
      <w:r>
        <w:rPr>
          <w:b w:val="0"/>
          <w:spacing w:val="-1"/>
        </w:rPr>
        <w:t>各認知症高齢者グループホームへ。</w:t>
      </w:r>
    </w:p>
    <w:p>
      <w:pPr>
        <w:pStyle w:val="BodyText"/>
        <w:spacing w:line="284" w:lineRule="exact"/>
        <w:rPr>
          <w:b w:val="0"/>
        </w:rPr>
      </w:pPr>
      <w:r>
        <w:rPr>
          <w:rFonts w:ascii="A-OTF じゅん Pro 201" w:eastAsia="A-OTF じゅん Pro 201"/>
          <w:spacing w:val="11"/>
        </w:rPr>
        <w:t>問合せ  </w:t>
      </w:r>
      <w:r>
        <w:rPr>
          <w:b w:val="0"/>
          <w:spacing w:val="-1"/>
        </w:rPr>
        <w:t>区市町村の介護保険担当課へ</w:t>
      </w:r>
    </w:p>
    <w:p>
      <w:pPr>
        <w:pStyle w:val="BodyText"/>
        <w:spacing w:line="284" w:lineRule="exact"/>
        <w:rPr>
          <w:b w:val="0"/>
        </w:rPr>
      </w:pPr>
      <w:r>
        <w:rPr>
          <w:rFonts w:ascii="A-OTF じゅん Pro 201" w:eastAsia="A-OTF じゅん Pro 201"/>
          <w:spacing w:val="11"/>
        </w:rPr>
        <w:t>担当課  </w:t>
      </w:r>
      <w:r>
        <w:rPr>
          <w:b w:val="0"/>
          <w:spacing w:val="-1"/>
        </w:rPr>
        <w:t>福祉局高齢者施策推進部介護保険課</w:t>
      </w:r>
    </w:p>
    <w:p>
      <w:pPr>
        <w:pStyle w:val="BodyText"/>
        <w:spacing w:line="288" w:lineRule="exact"/>
        <w:ind w:left="849"/>
        <w:rPr>
          <w:b w:val="0"/>
        </w:rPr>
      </w:pPr>
      <w:r>
        <w:rPr>
          <w:b w:val="0"/>
          <w:w w:val="90"/>
        </w:rPr>
        <w:t>☎5320-4593(直通)</w:t>
      </w:r>
      <w:r>
        <w:rPr>
          <w:b w:val="0"/>
          <w:spacing w:val="63"/>
          <w:w w:val="150"/>
        </w:rPr>
        <w:t> </w:t>
      </w:r>
      <w:r>
        <w:rPr>
          <w:b w:val="0"/>
          <w:w w:val="90"/>
        </w:rPr>
        <w:t>FAX</w:t>
      </w:r>
      <w:r>
        <w:rPr>
          <w:b w:val="0"/>
          <w:spacing w:val="-1"/>
          <w:w w:val="90"/>
        </w:rPr>
        <w:t> </w:t>
      </w:r>
      <w:r>
        <w:rPr>
          <w:b w:val="0"/>
          <w:w w:val="90"/>
        </w:rPr>
        <w:t>5388-</w:t>
      </w:r>
      <w:r>
        <w:rPr>
          <w:b w:val="0"/>
          <w:spacing w:val="-4"/>
          <w:w w:val="90"/>
        </w:rPr>
        <w:t>1395</w:t>
      </w:r>
    </w:p>
    <w:p>
      <w:pPr>
        <w:pStyle w:val="Heading1"/>
        <w:numPr>
          <w:ilvl w:val="0"/>
          <w:numId w:val="3"/>
        </w:numPr>
        <w:tabs>
          <w:tab w:pos="537" w:val="left" w:leader="none"/>
        </w:tabs>
        <w:spacing w:line="240" w:lineRule="auto" w:before="92" w:after="0"/>
        <w:ind w:left="537" w:right="0" w:hanging="339"/>
        <w:jc w:val="left"/>
        <w:rPr>
          <w:rFonts w:ascii="ヒラギノ明朝 Pro W3" w:hAnsi="ヒラギノ明朝 Pro W3" w:eastAsia="ヒラギノ明朝 Pro W3"/>
          <w:b w:val="0"/>
        </w:rPr>
      </w:pPr>
      <w:r>
        <w:rPr>
          <w:spacing w:val="-2"/>
        </w:rPr>
        <w:t>軽費老人ホーム</w:t>
      </w:r>
    </w:p>
    <w:p>
      <w:pPr>
        <w:pStyle w:val="BodyText"/>
        <w:spacing w:line="225" w:lineRule="auto" w:before="27"/>
        <w:ind w:right="196"/>
        <w:jc w:val="both"/>
        <w:rPr>
          <w:b w:val="0"/>
        </w:rPr>
      </w:pPr>
      <w:r>
        <w:rPr>
          <w:rFonts w:ascii="A-OTF じゅん Pro 201" w:eastAsia="A-OTF じゅん Pro 201"/>
        </w:rPr>
        <w:t>利用対象 </w:t>
      </w:r>
      <w:r>
        <w:rPr>
          <w:b w:val="0"/>
        </w:rPr>
        <w:t>Ａ型・Ｂ型は、家庭環境、住宅事</w:t>
      </w:r>
      <w:r>
        <w:rPr>
          <w:b w:val="0"/>
          <w:spacing w:val="-2"/>
        </w:rPr>
        <w:t>情などの理由により、居宅において生活するには不安が認められる60歳以上（夫婦の場合はどちらかが60歳以上）の人</w:t>
      </w:r>
    </w:p>
    <w:p>
      <w:pPr>
        <w:pStyle w:val="BodyText"/>
        <w:spacing w:line="228" w:lineRule="auto" w:before="2"/>
        <w:ind w:right="196" w:firstLine="170"/>
        <w:rPr>
          <w:b w:val="0"/>
        </w:rPr>
      </w:pPr>
      <w:r>
        <w:rPr>
          <w:b w:val="0"/>
          <w:spacing w:val="-2"/>
        </w:rPr>
        <w:t>なお、Ｂ型は身体機能等の低下等が認められるが、自炊はできる人</w:t>
      </w:r>
    </w:p>
    <w:p>
      <w:pPr>
        <w:pStyle w:val="BodyText"/>
        <w:spacing w:line="286" w:lineRule="exact"/>
        <w:ind w:left="368"/>
        <w:rPr>
          <w:b w:val="0"/>
        </w:rPr>
      </w:pPr>
      <w:r>
        <w:rPr>
          <w:b w:val="0"/>
          <w:spacing w:val="-1"/>
        </w:rPr>
        <w:t>ケアハウスは、自炊できない程度の健康状</w:t>
      </w:r>
    </w:p>
    <w:p>
      <w:pPr>
        <w:pStyle w:val="BodyText"/>
        <w:spacing w:after="0" w:line="286" w:lineRule="exact"/>
        <w:rPr>
          <w:b w:val="0"/>
        </w:rPr>
        <w:sectPr>
          <w:type w:val="continuous"/>
          <w:pgSz w:w="8400" w:h="11910"/>
          <w:pgMar w:header="0" w:footer="594" w:top="1340" w:bottom="280" w:left="425" w:right="425"/>
          <w:cols w:num="2" w:equalWidth="0">
            <w:col w:w="3645" w:space="96"/>
            <w:col w:w="3809"/>
          </w:cols>
        </w:sectPr>
      </w:pPr>
    </w:p>
    <w:p>
      <w:pPr>
        <w:pStyle w:val="BodyText"/>
        <w:spacing w:line="228" w:lineRule="auto" w:before="47"/>
        <w:ind w:right="48"/>
        <w:jc w:val="both"/>
        <w:rPr>
          <w:b w:val="0"/>
        </w:rPr>
      </w:pPr>
      <w:r>
        <w:rPr>
          <w:b w:val="0"/>
          <w:spacing w:val="-2"/>
        </w:rPr>
        <w:t>態にあり、独立して生活するには不安が認め</w:t>
      </w:r>
      <w:r>
        <w:rPr>
          <w:b w:val="0"/>
          <w:spacing w:val="-6"/>
        </w:rPr>
        <w:t>られる60歳以上（夫婦の場合はどちらかが6</w:t>
      </w:r>
      <w:r>
        <w:rPr>
          <w:b w:val="0"/>
          <w:spacing w:val="-6"/>
        </w:rPr>
        <w:t>0</w:t>
      </w:r>
      <w:r>
        <w:rPr>
          <w:b w:val="0"/>
          <w:spacing w:val="-2"/>
        </w:rPr>
        <w:t>歳以上）の人</w:t>
      </w:r>
    </w:p>
    <w:p>
      <w:pPr>
        <w:pStyle w:val="BodyText"/>
        <w:spacing w:line="228" w:lineRule="auto"/>
        <w:ind w:right="48" w:firstLine="170"/>
        <w:jc w:val="both"/>
        <w:rPr>
          <w:b w:val="0"/>
        </w:rPr>
      </w:pPr>
      <w:r>
        <w:rPr>
          <w:b w:val="0"/>
          <w:spacing w:val="-2"/>
        </w:rPr>
        <w:t>都市型軽費老人ホームは、自炊できない程度の健康状態にあり、独立して生活するには</w:t>
      </w:r>
      <w:r>
        <w:rPr>
          <w:b w:val="0"/>
          <w:spacing w:val="-4"/>
        </w:rPr>
        <w:t>不安が認められる都市部に居住する60</w:t>
      </w:r>
      <w:r>
        <w:rPr>
          <w:b w:val="0"/>
          <w:spacing w:val="-7"/>
        </w:rPr>
        <w:t>歳以上</w:t>
      </w:r>
    </w:p>
    <w:p>
      <w:pPr>
        <w:pStyle w:val="BodyText"/>
        <w:spacing w:line="228" w:lineRule="auto"/>
        <w:ind w:right="48" w:hanging="86"/>
        <w:rPr>
          <w:b w:val="0"/>
        </w:rPr>
      </w:pPr>
      <w:r>
        <w:rPr>
          <w:b w:val="0"/>
          <w:spacing w:val="-2"/>
        </w:rPr>
        <w:t>（夫婦の場合はどちらかが60歳以上）の低所</w:t>
      </w:r>
      <w:r>
        <w:rPr>
          <w:b w:val="0"/>
          <w:spacing w:val="-4"/>
        </w:rPr>
        <w:t>得の人</w:t>
      </w:r>
    </w:p>
    <w:p>
      <w:pPr>
        <w:pStyle w:val="BodyText"/>
        <w:spacing w:line="228" w:lineRule="auto"/>
        <w:ind w:right="38"/>
        <w:jc w:val="both"/>
        <w:rPr>
          <w:b w:val="0"/>
        </w:rPr>
      </w:pPr>
      <w:r>
        <w:rPr>
          <w:rFonts w:ascii="A-OTF じゅん Pro 201" w:hAnsi="A-OTF じゅん Pro 201" w:eastAsia="A-OTF じゅん Pro 201"/>
          <w:spacing w:val="8"/>
        </w:rPr>
        <w:t>処遇内容 </w:t>
      </w:r>
      <w:r>
        <w:rPr>
          <w:b w:val="0"/>
        </w:rPr>
        <w:t>①Ａ型 食事その他日常生活上必</w:t>
      </w:r>
      <w:r>
        <w:rPr>
          <w:b w:val="0"/>
          <w:spacing w:val="-2"/>
        </w:rPr>
        <w:t>要なサービスの提供、レクリエーション事業</w:t>
      </w:r>
      <w:r>
        <w:rPr>
          <w:b w:val="0"/>
        </w:rPr>
        <w:t>の実施など ②Ｂ型 通常は利用者が自炊し</w:t>
      </w:r>
      <w:r>
        <w:rPr>
          <w:b w:val="0"/>
          <w:spacing w:val="-2"/>
        </w:rPr>
        <w:t>て生活し、必要に応じて相談を受け、病気の</w:t>
      </w:r>
      <w:r>
        <w:rPr>
          <w:b w:val="0"/>
        </w:rPr>
        <w:t>ときの食事などのサービスを提供 ③ケアハウス 食事その他日常生活上必要なサービス</w:t>
      </w:r>
      <w:r>
        <w:rPr>
          <w:b w:val="0"/>
          <w:spacing w:val="-2"/>
        </w:rPr>
        <w:t>の提供、介護の必要に応じてホームヘルパー</w:t>
      </w:r>
      <w:r>
        <w:rPr>
          <w:b w:val="0"/>
        </w:rPr>
        <w:t>等の在宅サービスを利用 ④都市型軽費老人ホーム 食事その他日常生活上必要なサービ</w:t>
      </w:r>
      <w:r>
        <w:rPr>
          <w:b w:val="0"/>
          <w:spacing w:val="5"/>
        </w:rPr>
        <w:t>スの提供、介護の必要に応じてホームヘル</w:t>
      </w:r>
      <w:r>
        <w:rPr>
          <w:b w:val="0"/>
          <w:spacing w:val="-2"/>
        </w:rPr>
        <w:t>パー等の在宅サービスを利用</w:t>
      </w:r>
    </w:p>
    <w:p>
      <w:pPr>
        <w:pStyle w:val="BodyText"/>
        <w:spacing w:line="223" w:lineRule="auto"/>
        <w:ind w:right="48"/>
        <w:jc w:val="both"/>
        <w:rPr>
          <w:b w:val="0"/>
        </w:rPr>
      </w:pPr>
      <w:r>
        <w:rPr>
          <w:rFonts w:ascii="A-OTF じゅん Pro 201" w:eastAsia="A-OTF じゅん Pro 201"/>
          <w:spacing w:val="4"/>
        </w:rPr>
        <w:t>利用料 </w:t>
      </w:r>
      <w:r>
        <w:rPr>
          <w:b w:val="0"/>
        </w:rPr>
        <w:t>利用者が、別表（298･299㌻）のと</w:t>
      </w:r>
      <w:r>
        <w:rPr>
          <w:b w:val="0"/>
          <w:spacing w:val="-4"/>
        </w:rPr>
        <w:t>おり負担</w:t>
      </w:r>
    </w:p>
    <w:p>
      <w:pPr>
        <w:pStyle w:val="BodyText"/>
        <w:spacing w:line="228" w:lineRule="auto"/>
        <w:ind w:right="48" w:firstLine="170"/>
        <w:jc w:val="both"/>
        <w:rPr>
          <w:b w:val="0"/>
        </w:rPr>
      </w:pPr>
      <w:r>
        <w:rPr>
          <w:b w:val="0"/>
          <w:spacing w:val="-2"/>
        </w:rPr>
        <w:t>なお、ケアハウス、都市型軽費老人ホームについては、別表の他に生活費と居住に要する費用（建設費相当分）を負担</w:t>
      </w:r>
    </w:p>
    <w:p>
      <w:pPr>
        <w:pStyle w:val="BodyText"/>
        <w:spacing w:line="225" w:lineRule="auto"/>
        <w:ind w:right="48"/>
        <w:jc w:val="both"/>
        <w:rPr>
          <w:b w:val="0"/>
        </w:rPr>
      </w:pPr>
      <w:r>
        <w:rPr>
          <w:rFonts w:ascii="A-OTF じゅん Pro 201" w:eastAsia="A-OTF じゅん Pro 201"/>
        </w:rPr>
        <w:t>入所相談 </w:t>
      </w:r>
      <w:r>
        <w:rPr>
          <w:b w:val="0"/>
        </w:rPr>
        <w:t>原則各施設で受付。都市型軽費老</w:t>
      </w:r>
      <w:r>
        <w:rPr>
          <w:b w:val="0"/>
          <w:spacing w:val="-2"/>
        </w:rPr>
        <w:t>人ホームは区市で受付。公立の場合は、窓口が区役所等になる場合がある。</w:t>
      </w:r>
    </w:p>
    <w:p>
      <w:pPr>
        <w:pStyle w:val="BodyText"/>
        <w:spacing w:line="282" w:lineRule="exact"/>
        <w:jc w:val="both"/>
        <w:rPr>
          <w:b w:val="0"/>
        </w:rPr>
      </w:pPr>
      <w:r>
        <w:rPr>
          <w:rFonts w:ascii="A-OTF じゅん Pro 201" w:eastAsia="A-OTF じゅん Pro 201"/>
          <w:spacing w:val="11"/>
        </w:rPr>
        <w:t>申込み  </w:t>
      </w:r>
      <w:r>
        <w:rPr>
          <w:b w:val="0"/>
          <w:spacing w:val="-1"/>
        </w:rPr>
        <w:t>各軽費老人ホームへ。</w:t>
      </w:r>
    </w:p>
    <w:p>
      <w:pPr>
        <w:pStyle w:val="BodyText"/>
        <w:spacing w:line="283" w:lineRule="exact"/>
        <w:jc w:val="both"/>
        <w:rPr>
          <w:b w:val="0"/>
        </w:rPr>
      </w:pPr>
      <w:r>
        <w:rPr>
          <w:rFonts w:ascii="A-OTF じゅん Pro 201" w:eastAsia="A-OTF じゅん Pro 201"/>
          <w:spacing w:val="11"/>
        </w:rPr>
        <w:t>担当課  </w:t>
      </w:r>
      <w:r>
        <w:rPr>
          <w:b w:val="0"/>
          <w:spacing w:val="-1"/>
        </w:rPr>
        <w:t>福祉局高齢者施策推進部施設支援課</w:t>
      </w:r>
    </w:p>
    <w:p>
      <w:pPr>
        <w:pStyle w:val="BodyText"/>
        <w:spacing w:line="280" w:lineRule="exact"/>
        <w:ind w:left="0" w:right="48"/>
        <w:jc w:val="right"/>
        <w:rPr>
          <w:b w:val="0"/>
        </w:rPr>
      </w:pPr>
      <w:r>
        <w:rPr>
          <w:b w:val="0"/>
          <w:spacing w:val="-1"/>
          <w:w w:val="90"/>
        </w:rPr>
        <w:t>Ａ・Ｂ型・ケアハウス</w:t>
      </w:r>
    </w:p>
    <w:p>
      <w:pPr>
        <w:pStyle w:val="BodyText"/>
        <w:spacing w:line="283" w:lineRule="exact"/>
        <w:ind w:left="0" w:right="48"/>
        <w:jc w:val="right"/>
        <w:rPr>
          <w:b w:val="0"/>
        </w:rPr>
      </w:pPr>
      <w:r>
        <w:rPr>
          <w:b w:val="0"/>
          <w:w w:val="85"/>
        </w:rPr>
        <w:t>☎5320-4264</w:t>
      </w:r>
      <w:r>
        <w:rPr>
          <w:b w:val="0"/>
          <w:spacing w:val="36"/>
        </w:rPr>
        <w:t>  </w:t>
      </w:r>
      <w:r>
        <w:rPr>
          <w:b w:val="0"/>
          <w:w w:val="85"/>
        </w:rPr>
        <w:t>FAX</w:t>
      </w:r>
      <w:r>
        <w:rPr>
          <w:b w:val="0"/>
          <w:spacing w:val="6"/>
        </w:rPr>
        <w:t> </w:t>
      </w:r>
      <w:r>
        <w:rPr>
          <w:b w:val="0"/>
          <w:w w:val="85"/>
        </w:rPr>
        <w:t>5388-</w:t>
      </w:r>
      <w:r>
        <w:rPr>
          <w:b w:val="0"/>
          <w:spacing w:val="-4"/>
          <w:w w:val="85"/>
        </w:rPr>
        <w:t>1391</w:t>
      </w:r>
    </w:p>
    <w:p>
      <w:pPr>
        <w:pStyle w:val="BodyText"/>
        <w:spacing w:line="283" w:lineRule="exact"/>
        <w:ind w:left="0" w:right="48"/>
        <w:jc w:val="right"/>
        <w:rPr>
          <w:b w:val="0"/>
        </w:rPr>
      </w:pPr>
      <w:r>
        <w:rPr>
          <w:b w:val="0"/>
          <w:spacing w:val="-1"/>
        </w:rPr>
        <w:t>都市型軽費老人ホーム</w:t>
      </w:r>
    </w:p>
    <w:p>
      <w:pPr>
        <w:pStyle w:val="BodyText"/>
        <w:spacing w:line="291" w:lineRule="exact"/>
        <w:ind w:left="0" w:right="48"/>
        <w:jc w:val="right"/>
        <w:rPr>
          <w:b w:val="0"/>
        </w:rPr>
      </w:pPr>
      <w:r>
        <w:rPr>
          <w:b w:val="0"/>
          <w:w w:val="85"/>
        </w:rPr>
        <w:t>☎5320-4321</w:t>
      </w:r>
      <w:r>
        <w:rPr>
          <w:b w:val="0"/>
          <w:spacing w:val="36"/>
        </w:rPr>
        <w:t>  </w:t>
      </w:r>
      <w:r>
        <w:rPr>
          <w:b w:val="0"/>
          <w:w w:val="85"/>
        </w:rPr>
        <w:t>FAX</w:t>
      </w:r>
      <w:r>
        <w:rPr>
          <w:b w:val="0"/>
          <w:spacing w:val="5"/>
        </w:rPr>
        <w:t> </w:t>
      </w:r>
      <w:r>
        <w:rPr>
          <w:b w:val="0"/>
          <w:w w:val="85"/>
        </w:rPr>
        <w:t>5388-</w:t>
      </w:r>
      <w:r>
        <w:rPr>
          <w:b w:val="0"/>
          <w:spacing w:val="-4"/>
          <w:w w:val="85"/>
        </w:rPr>
        <w:t>1391</w:t>
      </w:r>
    </w:p>
    <w:p>
      <w:pPr>
        <w:pStyle w:val="Heading1"/>
        <w:numPr>
          <w:ilvl w:val="0"/>
          <w:numId w:val="4"/>
        </w:numPr>
        <w:tabs>
          <w:tab w:pos="453" w:val="left" w:leader="none"/>
        </w:tabs>
        <w:spacing w:line="240" w:lineRule="auto" w:before="143" w:after="0"/>
        <w:ind w:left="453" w:right="0" w:hanging="339"/>
        <w:jc w:val="left"/>
      </w:pPr>
      <w:r>
        <w:rPr/>
        <w:br w:type="column"/>
      </w:r>
      <w:r>
        <w:rPr>
          <w:spacing w:val="-2"/>
        </w:rPr>
        <w:t>有料老人ホーム</w:t>
      </w:r>
    </w:p>
    <w:p>
      <w:pPr>
        <w:pStyle w:val="BodyText"/>
        <w:spacing w:line="228" w:lineRule="auto" w:before="26"/>
        <w:ind w:left="114" w:right="186" w:firstLine="179"/>
        <w:jc w:val="both"/>
        <w:rPr>
          <w:b w:val="0"/>
        </w:rPr>
      </w:pPr>
      <w:r>
        <w:rPr>
          <w:b w:val="0"/>
          <w:spacing w:val="9"/>
        </w:rPr>
        <w:t>食事とその他日常生活上のサービスを提</w:t>
      </w:r>
      <w:r>
        <w:rPr>
          <w:b w:val="0"/>
        </w:rPr>
        <w:t>供。入居者との介護に係る契約によって、次の３類型に分類される。</w:t>
      </w:r>
    </w:p>
    <w:tbl>
      <w:tblPr>
        <w:tblW w:w="0" w:type="auto"/>
        <w:jc w:val="left"/>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361"/>
        <w:gridCol w:w="2041"/>
      </w:tblGrid>
      <w:tr>
        <w:trPr>
          <w:trHeight w:val="769" w:hRule="atLeast"/>
        </w:trPr>
        <w:tc>
          <w:tcPr>
            <w:tcW w:w="1361" w:type="dxa"/>
          </w:tcPr>
          <w:p>
            <w:pPr>
              <w:pStyle w:val="TableParagraph"/>
              <w:spacing w:line="242" w:lineRule="exact" w:before="120"/>
              <w:rPr>
                <w:b w:val="0"/>
                <w:sz w:val="17"/>
              </w:rPr>
            </w:pPr>
            <w:r>
              <w:rPr>
                <w:b w:val="0"/>
                <w:spacing w:val="-4"/>
                <w:sz w:val="17"/>
              </w:rPr>
              <w:t>介護付</w:t>
            </w:r>
          </w:p>
          <w:p>
            <w:pPr>
              <w:pStyle w:val="TableParagraph"/>
              <w:spacing w:line="242" w:lineRule="exact"/>
              <w:rPr>
                <w:b w:val="0"/>
                <w:sz w:val="17"/>
              </w:rPr>
            </w:pPr>
            <w:r>
              <w:rPr>
                <w:b w:val="0"/>
                <w:spacing w:val="-2"/>
                <w:sz w:val="17"/>
              </w:rPr>
              <w:t>有料老人ホーム</w:t>
            </w:r>
          </w:p>
        </w:tc>
        <w:tc>
          <w:tcPr>
            <w:tcW w:w="2041" w:type="dxa"/>
          </w:tcPr>
          <w:p>
            <w:pPr>
              <w:pStyle w:val="TableParagraph"/>
              <w:spacing w:line="148" w:lineRule="auto" w:before="26"/>
              <w:ind w:right="58"/>
              <w:jc w:val="both"/>
              <w:rPr>
                <w:b w:val="0"/>
                <w:sz w:val="17"/>
              </w:rPr>
            </w:pPr>
            <w:r>
              <w:rPr>
                <w:b w:val="0"/>
                <w:spacing w:val="-2"/>
                <w:sz w:val="17"/>
              </w:rPr>
              <w:t>介護保険の特定施設入居者生活介護の指定を受け</w:t>
            </w:r>
            <w:r>
              <w:rPr>
                <w:b w:val="0"/>
                <w:spacing w:val="-1"/>
                <w:sz w:val="17"/>
              </w:rPr>
              <w:t>ており、介護サービスは</w:t>
            </w:r>
          </w:p>
          <w:p>
            <w:pPr>
              <w:pStyle w:val="TableParagraph"/>
              <w:spacing w:line="167" w:lineRule="exact"/>
              <w:rPr>
                <w:b w:val="0"/>
                <w:sz w:val="17"/>
              </w:rPr>
            </w:pPr>
            <w:r>
              <w:rPr>
                <w:b w:val="0"/>
                <w:spacing w:val="-2"/>
                <w:sz w:val="17"/>
              </w:rPr>
              <w:t>施設が直接提供</w:t>
            </w:r>
          </w:p>
        </w:tc>
      </w:tr>
      <w:tr>
        <w:trPr>
          <w:trHeight w:val="585" w:hRule="atLeast"/>
        </w:trPr>
        <w:tc>
          <w:tcPr>
            <w:tcW w:w="1361" w:type="dxa"/>
          </w:tcPr>
          <w:p>
            <w:pPr>
              <w:pStyle w:val="TableParagraph"/>
              <w:spacing w:line="242" w:lineRule="exact" w:before="27"/>
              <w:rPr>
                <w:b w:val="0"/>
                <w:sz w:val="17"/>
              </w:rPr>
            </w:pPr>
            <w:r>
              <w:rPr>
                <w:b w:val="0"/>
                <w:spacing w:val="-4"/>
                <w:sz w:val="17"/>
              </w:rPr>
              <w:t>住宅型</w:t>
            </w:r>
          </w:p>
          <w:p>
            <w:pPr>
              <w:pStyle w:val="TableParagraph"/>
              <w:spacing w:line="242" w:lineRule="exact"/>
              <w:rPr>
                <w:b w:val="0"/>
                <w:sz w:val="17"/>
              </w:rPr>
            </w:pPr>
            <w:r>
              <w:rPr>
                <w:b w:val="0"/>
                <w:spacing w:val="-2"/>
                <w:sz w:val="17"/>
              </w:rPr>
              <w:t>有料老人ホーム</w:t>
            </w:r>
          </w:p>
        </w:tc>
        <w:tc>
          <w:tcPr>
            <w:tcW w:w="2041" w:type="dxa"/>
          </w:tcPr>
          <w:p>
            <w:pPr>
              <w:pStyle w:val="TableParagraph"/>
              <w:spacing w:line="148" w:lineRule="auto" w:before="25"/>
              <w:ind w:right="58"/>
              <w:rPr>
                <w:b w:val="0"/>
                <w:sz w:val="17"/>
              </w:rPr>
            </w:pPr>
            <w:r>
              <w:rPr>
                <w:b w:val="0"/>
                <w:spacing w:val="-2"/>
                <w:sz w:val="17"/>
              </w:rPr>
              <w:t>介護が必要になった場合</w:t>
            </w:r>
            <w:r>
              <w:rPr>
                <w:b w:val="0"/>
                <w:spacing w:val="-1"/>
                <w:sz w:val="17"/>
              </w:rPr>
              <w:t>には、訪問介護等の外部</w:t>
            </w:r>
          </w:p>
          <w:p>
            <w:pPr>
              <w:pStyle w:val="TableParagraph"/>
              <w:spacing w:line="169" w:lineRule="exact"/>
              <w:rPr>
                <w:b w:val="0"/>
                <w:sz w:val="17"/>
              </w:rPr>
            </w:pPr>
            <w:r>
              <w:rPr>
                <w:b w:val="0"/>
                <w:spacing w:val="-1"/>
                <w:sz w:val="17"/>
              </w:rPr>
              <w:t>の在宅サービスを利用</w:t>
            </w:r>
          </w:p>
        </w:tc>
      </w:tr>
      <w:tr>
        <w:trPr>
          <w:trHeight w:val="401" w:hRule="atLeast"/>
        </w:trPr>
        <w:tc>
          <w:tcPr>
            <w:tcW w:w="1361" w:type="dxa"/>
          </w:tcPr>
          <w:p>
            <w:pPr>
              <w:pStyle w:val="TableParagraph"/>
              <w:spacing w:line="177" w:lineRule="exact"/>
              <w:rPr>
                <w:b w:val="0"/>
                <w:sz w:val="17"/>
              </w:rPr>
            </w:pPr>
            <w:r>
              <w:rPr>
                <w:b w:val="0"/>
                <w:spacing w:val="-4"/>
                <w:sz w:val="17"/>
              </w:rPr>
              <w:t>健康型</w:t>
            </w:r>
          </w:p>
          <w:p>
            <w:pPr>
              <w:pStyle w:val="TableParagraph"/>
              <w:spacing w:line="204" w:lineRule="exact"/>
              <w:rPr>
                <w:b w:val="0"/>
                <w:sz w:val="17"/>
              </w:rPr>
            </w:pPr>
            <w:r>
              <w:rPr>
                <w:b w:val="0"/>
                <w:spacing w:val="-2"/>
                <w:sz w:val="17"/>
              </w:rPr>
              <w:t>有料老人ホーム</w:t>
            </w:r>
          </w:p>
        </w:tc>
        <w:tc>
          <w:tcPr>
            <w:tcW w:w="2041" w:type="dxa"/>
          </w:tcPr>
          <w:p>
            <w:pPr>
              <w:pStyle w:val="TableParagraph"/>
              <w:spacing w:line="177" w:lineRule="exact"/>
              <w:rPr>
                <w:b w:val="0"/>
                <w:sz w:val="17"/>
              </w:rPr>
            </w:pPr>
            <w:r>
              <w:rPr>
                <w:b w:val="0"/>
                <w:spacing w:val="-1"/>
                <w:sz w:val="17"/>
              </w:rPr>
              <w:t>介護が必要となった場合</w:t>
            </w:r>
          </w:p>
          <w:p>
            <w:pPr>
              <w:pStyle w:val="TableParagraph"/>
              <w:spacing w:line="204" w:lineRule="exact"/>
              <w:rPr>
                <w:b w:val="0"/>
                <w:sz w:val="17"/>
              </w:rPr>
            </w:pPr>
            <w:r>
              <w:rPr>
                <w:b w:val="0"/>
                <w:spacing w:val="-4"/>
                <w:sz w:val="17"/>
              </w:rPr>
              <w:t>は退去</w:t>
            </w:r>
          </w:p>
        </w:tc>
      </w:tr>
    </w:tbl>
    <w:p>
      <w:pPr>
        <w:pStyle w:val="BodyText"/>
        <w:spacing w:line="294" w:lineRule="exact" w:before="175"/>
        <w:ind w:left="114"/>
        <w:rPr>
          <w:b w:val="0"/>
        </w:rPr>
      </w:pPr>
      <w:r>
        <w:rPr>
          <w:rFonts w:ascii="A-OTF じゅん Pro 201" w:eastAsia="A-OTF じゅん Pro 201"/>
          <w:spacing w:val="9"/>
        </w:rPr>
        <w:t>利用対象  </w:t>
      </w:r>
      <w:r>
        <w:rPr>
          <w:b w:val="0"/>
          <w:spacing w:val="-2"/>
        </w:rPr>
        <w:t>施設ごとに異なる。</w:t>
      </w:r>
    </w:p>
    <w:p>
      <w:pPr>
        <w:pStyle w:val="BodyText"/>
        <w:spacing w:line="223" w:lineRule="auto" w:before="6"/>
        <w:ind w:left="113" w:right="195" w:firstLine="1"/>
        <w:jc w:val="both"/>
        <w:rPr>
          <w:b w:val="0"/>
        </w:rPr>
      </w:pPr>
      <w:r>
        <w:rPr>
          <w:rFonts w:ascii="A-OTF じゅん Pro 201" w:eastAsia="A-OTF じゅん Pro 201"/>
        </w:rPr>
        <w:t>利用料 </w:t>
      </w:r>
      <w:r>
        <w:rPr>
          <w:b w:val="0"/>
        </w:rPr>
        <w:t>施設ごとに設定。なお、入居時に前</w:t>
      </w:r>
      <w:r>
        <w:rPr>
          <w:b w:val="0"/>
          <w:spacing w:val="-2"/>
        </w:rPr>
        <w:t>払金や敷金を必要とする場合もある。</w:t>
      </w:r>
    </w:p>
    <w:p>
      <w:pPr>
        <w:pStyle w:val="BodyText"/>
        <w:spacing w:line="283" w:lineRule="exact"/>
        <w:ind w:left="0" w:right="385"/>
        <w:jc w:val="right"/>
        <w:rPr>
          <w:b w:val="0"/>
        </w:rPr>
      </w:pPr>
      <w:r>
        <w:rPr>
          <w:rFonts w:ascii="A-OTF じゅん Pro 201" w:eastAsia="A-OTF じゅん Pro 201"/>
          <w:spacing w:val="9"/>
        </w:rPr>
        <w:t>入居相談  </w:t>
      </w:r>
      <w:r>
        <w:rPr>
          <w:b w:val="0"/>
          <w:spacing w:val="-1"/>
        </w:rPr>
        <w:t>(公社)全国有料老人ホーム協会</w:t>
      </w:r>
    </w:p>
    <w:p>
      <w:pPr>
        <w:pStyle w:val="BodyText"/>
        <w:spacing w:line="280" w:lineRule="exact"/>
        <w:ind w:left="0" w:right="461"/>
        <w:jc w:val="right"/>
        <w:rPr>
          <w:b w:val="0"/>
        </w:rPr>
      </w:pPr>
      <w:r>
        <w:rPr>
          <w:b w:val="0"/>
          <w:w w:val="90"/>
        </w:rPr>
        <w:t>☎5207-2763</w:t>
      </w:r>
      <w:r>
        <w:rPr>
          <w:b w:val="0"/>
          <w:spacing w:val="-2"/>
          <w:w w:val="90"/>
        </w:rPr>
        <w:t>、又は各施設へ。</w:t>
      </w:r>
    </w:p>
    <w:p>
      <w:pPr>
        <w:pStyle w:val="BodyText"/>
        <w:spacing w:line="286" w:lineRule="exact"/>
        <w:ind w:left="114"/>
        <w:rPr>
          <w:b w:val="0"/>
        </w:rPr>
      </w:pPr>
      <w:r>
        <w:rPr>
          <w:rFonts w:ascii="A-OTF じゅん Pro 201" w:eastAsia="A-OTF じゅん Pro 201"/>
          <w:spacing w:val="11"/>
        </w:rPr>
        <w:t>申込み  </w:t>
      </w:r>
      <w:r>
        <w:rPr>
          <w:b w:val="0"/>
          <w:spacing w:val="-1"/>
        </w:rPr>
        <w:t>各有料老人ホームへ。</w:t>
      </w:r>
    </w:p>
    <w:p>
      <w:pPr>
        <w:pStyle w:val="BodyText"/>
        <w:spacing w:line="284" w:lineRule="exact"/>
        <w:ind w:left="114"/>
        <w:rPr>
          <w:b w:val="0"/>
        </w:rPr>
      </w:pPr>
      <w:r>
        <w:rPr>
          <w:rFonts w:ascii="A-OTF じゅん Pro 201" w:eastAsia="A-OTF じゅん Pro 201"/>
          <w:spacing w:val="11"/>
        </w:rPr>
        <w:t>担当課  </w:t>
      </w:r>
      <w:r>
        <w:rPr>
          <w:b w:val="0"/>
          <w:spacing w:val="-1"/>
        </w:rPr>
        <w:t>福祉局高齢者施策推進部施設支援課</w:t>
      </w:r>
    </w:p>
    <w:p>
      <w:pPr>
        <w:pStyle w:val="BodyText"/>
        <w:spacing w:line="288" w:lineRule="exact"/>
        <w:ind w:left="765"/>
        <w:rPr>
          <w:b w:val="0"/>
        </w:rPr>
      </w:pPr>
      <w:r>
        <w:rPr>
          <w:b w:val="0"/>
          <w:w w:val="90"/>
        </w:rPr>
        <w:t>☎5320-4296(直通)</w:t>
      </w:r>
      <w:r>
        <w:rPr>
          <w:b w:val="0"/>
          <w:spacing w:val="63"/>
          <w:w w:val="150"/>
        </w:rPr>
        <w:t> </w:t>
      </w:r>
      <w:r>
        <w:rPr>
          <w:b w:val="0"/>
          <w:w w:val="90"/>
        </w:rPr>
        <w:t>FAX</w:t>
      </w:r>
      <w:r>
        <w:rPr>
          <w:b w:val="0"/>
          <w:spacing w:val="-1"/>
          <w:w w:val="90"/>
        </w:rPr>
        <w:t> </w:t>
      </w:r>
      <w:r>
        <w:rPr>
          <w:b w:val="0"/>
          <w:w w:val="90"/>
        </w:rPr>
        <w:t>5388-</w:t>
      </w:r>
      <w:r>
        <w:rPr>
          <w:b w:val="0"/>
          <w:spacing w:val="-4"/>
          <w:w w:val="90"/>
        </w:rPr>
        <w:t>1391</w:t>
      </w:r>
    </w:p>
    <w:p>
      <w:pPr>
        <w:pStyle w:val="Heading1"/>
        <w:numPr>
          <w:ilvl w:val="0"/>
          <w:numId w:val="4"/>
        </w:numPr>
        <w:tabs>
          <w:tab w:pos="453" w:val="left" w:leader="none"/>
        </w:tabs>
        <w:spacing w:line="240" w:lineRule="auto" w:before="92" w:after="0"/>
        <w:ind w:left="453" w:right="0" w:hanging="339"/>
        <w:jc w:val="left"/>
      </w:pPr>
      <w:r>
        <w:rPr>
          <w:spacing w:val="-2"/>
        </w:rPr>
        <w:t>生活支援ハウス</w:t>
      </w:r>
    </w:p>
    <w:p>
      <w:pPr>
        <w:pStyle w:val="BodyText"/>
        <w:spacing w:line="228" w:lineRule="auto" w:before="26"/>
        <w:ind w:left="114" w:right="196" w:firstLine="170"/>
        <w:jc w:val="both"/>
        <w:rPr>
          <w:b w:val="0"/>
        </w:rPr>
      </w:pPr>
      <w:r>
        <w:rPr>
          <w:b w:val="0"/>
          <w:spacing w:val="-2"/>
        </w:rPr>
        <w:t>老人デイサービスセンター等に併設又は隣接し、必要に応じ住居の提供、各種相談・助言等を行う。</w:t>
      </w:r>
    </w:p>
    <w:p>
      <w:pPr>
        <w:pStyle w:val="BodyText"/>
        <w:spacing w:line="225" w:lineRule="auto"/>
        <w:ind w:left="114" w:right="196" w:hanging="1"/>
        <w:jc w:val="both"/>
        <w:rPr>
          <w:b w:val="0"/>
        </w:rPr>
      </w:pPr>
      <w:r>
        <w:rPr>
          <w:rFonts w:ascii="A-OTF じゅん Pro 201" w:eastAsia="A-OTF じゅん Pro 201"/>
        </w:rPr>
        <w:t>対象 </w:t>
      </w:r>
      <w:r>
        <w:rPr>
          <w:b w:val="0"/>
        </w:rPr>
        <w:t>原則として60歳以上の一人暮らし、夫</w:t>
      </w:r>
      <w:r>
        <w:rPr>
          <w:b w:val="0"/>
          <w:spacing w:val="-2"/>
        </w:rPr>
        <w:t>婦のみの世帯及び家族による援助が困難な人で、高齢のため在宅で生活することに不安の</w:t>
      </w:r>
      <w:r>
        <w:rPr>
          <w:b w:val="0"/>
          <w:spacing w:val="-4"/>
        </w:rPr>
        <w:t>ある人</w:t>
      </w:r>
    </w:p>
    <w:p>
      <w:pPr>
        <w:pStyle w:val="BodyText"/>
        <w:spacing w:line="223" w:lineRule="auto" w:before="7"/>
        <w:ind w:left="114" w:right="196"/>
        <w:jc w:val="both"/>
        <w:rPr>
          <w:b w:val="0"/>
        </w:rPr>
      </w:pPr>
      <w:r>
        <w:rPr>
          <w:rFonts w:ascii="A-OTF じゅん Pro 201" w:hAnsi="A-OTF じゅん Pro 201" w:eastAsia="A-OTF じゅん Pro 201"/>
        </w:rPr>
        <w:t>事業内容 </w:t>
      </w:r>
      <w:r>
        <w:rPr>
          <w:b w:val="0"/>
        </w:rPr>
        <w:t>①老人デイサービスセンター等事</w:t>
      </w:r>
      <w:r>
        <w:rPr>
          <w:b w:val="0"/>
          <w:spacing w:val="-1"/>
        </w:rPr>
        <w:t>業の実施  ②居室の提供  ③各種相談・助言</w:t>
      </w:r>
    </w:p>
    <w:p>
      <w:pPr>
        <w:pStyle w:val="BodyText"/>
        <w:spacing w:line="228" w:lineRule="auto" w:before="1"/>
        <w:ind w:left="114" w:right="196"/>
        <w:jc w:val="both"/>
        <w:rPr>
          <w:b w:val="0"/>
        </w:rPr>
      </w:pPr>
      <w:r>
        <w:rPr>
          <w:b w:val="0"/>
        </w:rPr>
        <w:t>④在宅福祉サービスの利用手続の援助 ⑤地</w:t>
      </w:r>
      <w:r>
        <w:rPr>
          <w:b w:val="0"/>
          <w:spacing w:val="-2"/>
        </w:rPr>
        <w:t>域住民との交流の場の提供</w:t>
      </w:r>
    </w:p>
    <w:p>
      <w:pPr>
        <w:pStyle w:val="BodyText"/>
        <w:spacing w:line="281" w:lineRule="exact"/>
        <w:ind w:left="114"/>
        <w:jc w:val="both"/>
        <w:rPr>
          <w:b w:val="0"/>
        </w:rPr>
      </w:pPr>
      <w:r>
        <w:rPr>
          <w:rFonts w:ascii="A-OTF じゅん Pro 201" w:eastAsia="A-OTF じゅん Pro 201"/>
          <w:spacing w:val="14"/>
        </w:rPr>
        <w:t>費用  </w:t>
      </w:r>
      <w:r>
        <w:rPr>
          <w:b w:val="0"/>
          <w:spacing w:val="-2"/>
        </w:rPr>
        <w:t>所得等に応じて負担</w:t>
      </w:r>
    </w:p>
    <w:p>
      <w:pPr>
        <w:pStyle w:val="BodyText"/>
        <w:spacing w:line="294" w:lineRule="exact"/>
        <w:ind w:left="114"/>
        <w:jc w:val="both"/>
        <w:rPr>
          <w:b w:val="0"/>
        </w:rPr>
      </w:pPr>
      <w:r>
        <w:rPr>
          <w:rFonts w:ascii="A-OTF じゅん Pro 201" w:eastAsia="A-OTF じゅん Pro 201"/>
          <w:spacing w:val="11"/>
        </w:rPr>
        <w:t>問合せ  </w:t>
      </w:r>
      <w:r>
        <w:rPr>
          <w:b w:val="0"/>
          <w:spacing w:val="-1"/>
        </w:rPr>
        <w:t>区市町村の高齢福祉担当課へ。</w:t>
      </w:r>
    </w:p>
    <w:p>
      <w:pPr>
        <w:pStyle w:val="BodyText"/>
        <w:spacing w:after="0" w:line="294" w:lineRule="exact"/>
        <w:jc w:val="both"/>
        <w:rPr>
          <w:b w:val="0"/>
        </w:rPr>
        <w:sectPr>
          <w:pgSz w:w="8400" w:h="11910"/>
          <w:pgMar w:header="0" w:footer="594" w:top="920" w:bottom="780" w:left="425" w:right="425"/>
          <w:cols w:num="2" w:equalWidth="0">
            <w:col w:w="3651" w:space="174"/>
            <w:col w:w="3725"/>
          </w:cols>
        </w:sectPr>
      </w:pPr>
    </w:p>
    <w:p>
      <w:pPr>
        <w:pStyle w:val="BodyText"/>
        <w:spacing w:before="176"/>
        <w:ind w:left="0"/>
        <w:rPr>
          <w:b w:val="0"/>
        </w:rPr>
      </w:pPr>
    </w:p>
    <w:p>
      <w:pPr>
        <w:pStyle w:val="BodyText"/>
        <w:spacing w:line="294" w:lineRule="exact" w:before="1"/>
        <w:ind w:left="0" w:right="40"/>
        <w:jc w:val="right"/>
        <w:rPr>
          <w:b w:val="0"/>
        </w:rPr>
      </w:pPr>
      <w:r>
        <w:rPr>
          <w:rFonts w:ascii="A-OTF じゅん Pro 201" w:eastAsia="A-OTF じゅん Pro 201"/>
          <w:spacing w:val="11"/>
        </w:rPr>
        <w:t>担当課  </w:t>
      </w:r>
      <w:r>
        <w:rPr>
          <w:b w:val="0"/>
          <w:spacing w:val="-1"/>
        </w:rPr>
        <w:t>福祉局高齢者施策推進部在宅支援課</w:t>
      </w:r>
    </w:p>
    <w:p>
      <w:pPr>
        <w:pStyle w:val="BodyText"/>
        <w:spacing w:line="288" w:lineRule="exact"/>
        <w:ind w:left="0" w:right="40"/>
        <w:jc w:val="right"/>
        <w:rPr>
          <w:b w:val="0"/>
        </w:rPr>
      </w:pPr>
      <w:r>
        <w:rPr>
          <w:b w:val="0"/>
          <w:w w:val="90"/>
        </w:rPr>
        <w:t>☎5320-4273(直通)</w:t>
      </w:r>
      <w:r>
        <w:rPr>
          <w:b w:val="0"/>
          <w:spacing w:val="63"/>
          <w:w w:val="150"/>
        </w:rPr>
        <w:t> </w:t>
      </w:r>
      <w:r>
        <w:rPr>
          <w:b w:val="0"/>
          <w:w w:val="90"/>
        </w:rPr>
        <w:t>FAX</w:t>
      </w:r>
      <w:r>
        <w:rPr>
          <w:b w:val="0"/>
          <w:spacing w:val="-2"/>
          <w:w w:val="90"/>
        </w:rPr>
        <w:t> </w:t>
      </w:r>
      <w:r>
        <w:rPr>
          <w:b w:val="0"/>
          <w:w w:val="90"/>
        </w:rPr>
        <w:t>5388-</w:t>
      </w:r>
      <w:r>
        <w:rPr>
          <w:b w:val="0"/>
          <w:spacing w:val="-4"/>
          <w:w w:val="90"/>
        </w:rPr>
        <w:t>1395</w:t>
      </w:r>
    </w:p>
    <w:p>
      <w:pPr>
        <w:pStyle w:val="Heading2"/>
        <w:numPr>
          <w:ilvl w:val="1"/>
          <w:numId w:val="4"/>
        </w:numPr>
        <w:tabs>
          <w:tab w:pos="536" w:val="left" w:leader="none"/>
          <w:tab w:pos="538" w:val="left" w:leader="none"/>
        </w:tabs>
        <w:spacing w:line="153" w:lineRule="auto" w:before="224" w:after="0"/>
        <w:ind w:left="538" w:right="579" w:hanging="341"/>
        <w:jc w:val="left"/>
        <w:rPr>
          <w:rFonts w:ascii="ヒラギノ明朝 Pro W3" w:hAnsi="ヒラギノ明朝 Pro W3" w:eastAsia="ヒラギノ明朝 Pro W3"/>
          <w:b w:val="0"/>
          <w:sz w:val="25"/>
        </w:rPr>
      </w:pPr>
      <w:r>
        <w:rPr>
          <w:spacing w:val="-2"/>
          <w:w w:val="110"/>
          <w:position w:val="1"/>
        </w:rPr>
        <w:t>シルバーピア</w:t>
      </w:r>
      <w:r>
        <w:rPr>
          <w:spacing w:val="80"/>
          <w:w w:val="150"/>
          <w:position w:val="1"/>
        </w:rPr>
        <w:t>     </w:t>
      </w:r>
      <w:r>
        <w:rPr>
          <w:spacing w:val="-2"/>
          <w:w w:val="110"/>
        </w:rPr>
        <w:t>(高齢者集合住宅)事業</w:t>
      </w:r>
    </w:p>
    <w:p>
      <w:pPr>
        <w:pStyle w:val="BodyText"/>
        <w:spacing w:line="228" w:lineRule="auto" w:before="88"/>
        <w:ind w:right="40" w:firstLine="170"/>
        <w:jc w:val="both"/>
        <w:rPr>
          <w:b w:val="0"/>
        </w:rPr>
      </w:pPr>
      <w:r>
        <w:rPr>
          <w:b w:val="0"/>
          <w:spacing w:val="-2"/>
        </w:rPr>
        <w:t>一人暮らしの高齢者や高齢者のみの世帯が住み慣れた地域の中で安心して生活ができるように、公的賃貸住宅に、手すり、段差の解消、緊急呼出しベルなど高齢者向けに配慮した設備を備え、緊急時の対応などを行う生活援助員（ライフサポートアドバイザー）又は</w:t>
      </w:r>
      <w:r>
        <w:rPr>
          <w:b w:val="0"/>
        </w:rPr>
        <w:t>管理人（ワーデン）</w:t>
      </w:r>
      <w:r>
        <w:rPr>
          <w:b w:val="0"/>
          <w:spacing w:val="-1"/>
        </w:rPr>
        <w:t>を配置したシルバーピア</w:t>
      </w:r>
    </w:p>
    <w:p>
      <w:pPr>
        <w:pStyle w:val="BodyText"/>
        <w:spacing w:line="228" w:lineRule="auto"/>
        <w:ind w:left="371" w:right="38" w:hanging="258"/>
        <w:rPr>
          <w:b w:val="0"/>
        </w:rPr>
      </w:pPr>
      <w:r>
        <w:rPr>
          <w:b w:val="0"/>
          <w:spacing w:val="-2"/>
        </w:rPr>
        <w:t>（高齢者集合住宅）事業を実施している。</w:t>
      </w:r>
      <w:r>
        <w:rPr>
          <w:b w:val="0"/>
          <w:spacing w:val="40"/>
        </w:rPr>
        <w:t>  </w:t>
      </w:r>
      <w:r>
        <w:rPr>
          <w:b w:val="0"/>
          <w:spacing w:val="-3"/>
        </w:rPr>
        <w:t>なお、入居者の必要に応じ、生活援助員又</w:t>
      </w:r>
    </w:p>
    <w:p>
      <w:pPr>
        <w:pStyle w:val="BodyText"/>
        <w:spacing w:line="225" w:lineRule="auto"/>
        <w:ind w:left="196" w:right="39" w:hanging="1"/>
        <w:rPr>
          <w:b w:val="0"/>
        </w:rPr>
      </w:pPr>
      <w:r>
        <w:rPr>
          <w:b w:val="0"/>
          <w:spacing w:val="-2"/>
        </w:rPr>
        <w:t>は管理人が地域包括支援センター等と連携して介護等の適切なサービスにつなげている。</w:t>
      </w:r>
      <w:r>
        <w:rPr>
          <w:rFonts w:ascii="A-OTF じゅん Pro 201" w:eastAsia="A-OTF じゅん Pro 201"/>
          <w:spacing w:val="17"/>
        </w:rPr>
        <w:t>対象 </w:t>
      </w:r>
      <w:r>
        <w:rPr>
          <w:b w:val="0"/>
        </w:rPr>
        <w:t>独立した日常生活ができるおおむね</w:t>
      </w:r>
      <w:r>
        <w:rPr>
          <w:b w:val="0"/>
        </w:rPr>
        <w:t>65</w:t>
      </w:r>
      <w:r>
        <w:rPr>
          <w:b w:val="0"/>
          <w:spacing w:val="-2"/>
        </w:rPr>
        <w:t>歳以上の一人暮らし又は高齢者のみの世帯</w:t>
      </w:r>
      <w:r>
        <w:rPr>
          <w:b w:val="0"/>
          <w:spacing w:val="40"/>
        </w:rPr>
        <w:t> </w:t>
      </w:r>
      <w:r>
        <w:rPr>
          <w:rFonts w:ascii="A-OTF じゅん Pro 201" w:eastAsia="A-OTF じゅん Pro 201"/>
          <w:spacing w:val="26"/>
        </w:rPr>
        <w:t>費用 </w:t>
      </w:r>
      <w:r>
        <w:rPr>
          <w:b w:val="0"/>
        </w:rPr>
        <w:t>家賃、生活費は利用者の負担</w:t>
      </w:r>
    </w:p>
    <w:p>
      <w:pPr>
        <w:pStyle w:val="BodyText"/>
        <w:spacing w:line="280" w:lineRule="exact"/>
        <w:rPr>
          <w:b w:val="0"/>
        </w:rPr>
      </w:pPr>
      <w:r>
        <w:rPr>
          <w:rFonts w:ascii="A-OTF じゅん Pro 201" w:eastAsia="A-OTF じゅん Pro 201"/>
          <w:spacing w:val="11"/>
        </w:rPr>
        <w:t>問合せ  </w:t>
      </w:r>
      <w:r>
        <w:rPr>
          <w:b w:val="0"/>
          <w:spacing w:val="-1"/>
        </w:rPr>
        <w:t>区市町村の高齢者住宅担当課へ。</w:t>
      </w:r>
    </w:p>
    <w:p>
      <w:pPr>
        <w:pStyle w:val="BodyText"/>
        <w:spacing w:line="284" w:lineRule="exact"/>
        <w:rPr>
          <w:b w:val="0"/>
        </w:rPr>
      </w:pPr>
      <w:r>
        <w:rPr>
          <w:rFonts w:ascii="A-OTF じゅん Pro 201" w:eastAsia="A-OTF じゅん Pro 201"/>
          <w:spacing w:val="7"/>
        </w:rPr>
        <w:t>根拠法令等  </w:t>
      </w:r>
      <w:r>
        <w:rPr>
          <w:b w:val="0"/>
          <w:spacing w:val="-1"/>
        </w:rPr>
        <w:t>シルバーピア事業運営要綱</w:t>
      </w:r>
    </w:p>
    <w:p>
      <w:pPr>
        <w:pStyle w:val="BodyText"/>
        <w:spacing w:line="284" w:lineRule="exact"/>
        <w:rPr>
          <w:b w:val="0"/>
        </w:rPr>
      </w:pPr>
      <w:r>
        <w:rPr>
          <w:rFonts w:ascii="A-OTF じゅん Pro 201" w:eastAsia="A-OTF じゅん Pro 201"/>
          <w:spacing w:val="11"/>
        </w:rPr>
        <w:t>担当課  </w:t>
      </w:r>
      <w:r>
        <w:rPr>
          <w:b w:val="0"/>
          <w:spacing w:val="-1"/>
        </w:rPr>
        <w:t>福祉局高齢者施策推進部在宅支援課</w:t>
      </w:r>
    </w:p>
    <w:p>
      <w:pPr>
        <w:pStyle w:val="BodyText"/>
        <w:spacing w:line="288" w:lineRule="exact"/>
        <w:ind w:left="849"/>
        <w:rPr>
          <w:b w:val="0"/>
        </w:rPr>
      </w:pPr>
      <w:r>
        <w:rPr>
          <w:b w:val="0"/>
          <w:w w:val="90"/>
        </w:rPr>
        <w:t>☎5320-4273(直通)</w:t>
      </w:r>
      <w:r>
        <w:rPr>
          <w:b w:val="0"/>
          <w:spacing w:val="63"/>
          <w:w w:val="150"/>
        </w:rPr>
        <w:t> </w:t>
      </w:r>
      <w:r>
        <w:rPr>
          <w:b w:val="0"/>
          <w:w w:val="90"/>
        </w:rPr>
        <w:t>FAX</w:t>
      </w:r>
      <w:r>
        <w:rPr>
          <w:b w:val="0"/>
          <w:spacing w:val="-1"/>
          <w:w w:val="90"/>
        </w:rPr>
        <w:t> </w:t>
      </w:r>
      <w:r>
        <w:rPr>
          <w:b w:val="0"/>
          <w:w w:val="90"/>
        </w:rPr>
        <w:t>5388-</w:t>
      </w:r>
      <w:r>
        <w:rPr>
          <w:b w:val="0"/>
          <w:spacing w:val="-4"/>
          <w:w w:val="90"/>
        </w:rPr>
        <w:t>1395</w:t>
      </w:r>
    </w:p>
    <w:p>
      <w:pPr>
        <w:pStyle w:val="Heading1"/>
        <w:numPr>
          <w:ilvl w:val="1"/>
          <w:numId w:val="4"/>
        </w:numPr>
        <w:tabs>
          <w:tab w:pos="537" w:val="left" w:leader="none"/>
        </w:tabs>
        <w:spacing w:line="240" w:lineRule="auto" w:before="89" w:after="0"/>
        <w:ind w:left="537" w:right="0" w:hanging="339"/>
        <w:jc w:val="left"/>
        <w:rPr>
          <w:rFonts w:ascii="ヒラギノ明朝 Pro W3" w:hAnsi="ヒラギノ明朝 Pro W3" w:eastAsia="ヒラギノ明朝 Pro W3"/>
          <w:b w:val="0"/>
        </w:rPr>
      </w:pPr>
      <w:r>
        <w:rPr>
          <w:spacing w:val="-1"/>
        </w:rPr>
        <w:t>住宅のバリアフリー化</w:t>
      </w:r>
    </w:p>
    <w:p>
      <w:pPr>
        <w:pStyle w:val="BodyText"/>
        <w:spacing w:line="228" w:lineRule="auto" w:before="26"/>
        <w:ind w:right="40" w:firstLine="170"/>
        <w:jc w:val="both"/>
        <w:rPr>
          <w:b w:val="0"/>
        </w:rPr>
      </w:pPr>
      <w:r>
        <w:rPr>
          <w:b w:val="0"/>
          <w:spacing w:val="-2"/>
        </w:rPr>
        <w:t>高齢者のいる世帯に対し、転倒防止、動作の容易性や行動範囲の拡大の確保、介護の軽減等の効果を得るために、その者の居住する住宅の改修に要する費用を助成する。</w:t>
      </w:r>
    </w:p>
    <w:p>
      <w:pPr>
        <w:pStyle w:val="BodyText"/>
        <w:spacing w:line="280" w:lineRule="exact"/>
        <w:rPr>
          <w:rFonts w:ascii="A-OTF じゅん Pro 201" w:eastAsia="A-OTF じゅん Pro 201"/>
        </w:rPr>
      </w:pPr>
      <w:r>
        <w:rPr>
          <w:rFonts w:ascii="A-OTF じゅん Pro 201" w:eastAsia="A-OTF じゅん Pro 201"/>
          <w:spacing w:val="-2"/>
        </w:rPr>
        <w:t>助成対象・内容</w:t>
      </w:r>
    </w:p>
    <w:p>
      <w:pPr>
        <w:pStyle w:val="BodyText"/>
        <w:spacing w:line="228" w:lineRule="auto" w:before="1"/>
        <w:ind w:right="40"/>
        <w:jc w:val="both"/>
        <w:rPr>
          <w:b w:val="0"/>
        </w:rPr>
      </w:pPr>
      <w:r>
        <w:rPr>
          <w:b w:val="0"/>
          <w:spacing w:val="-2"/>
        </w:rPr>
        <w:t>①住宅改修の予防給付（介護保険と同内容</w:t>
      </w:r>
      <w:r>
        <w:rPr>
          <w:b w:val="0"/>
          <w:spacing w:val="-2"/>
        </w:rPr>
        <w:t>）</w:t>
      </w:r>
      <w:r>
        <w:rPr>
          <w:b w:val="0"/>
          <w:spacing w:val="-4"/>
        </w:rPr>
        <w:t>対象：65歳以上の高齢者で、要介護認定の結</w:t>
      </w:r>
      <w:r>
        <w:rPr>
          <w:b w:val="0"/>
          <w:spacing w:val="-2"/>
        </w:rPr>
        <w:t>果が非該当（自立）の人</w:t>
      </w:r>
    </w:p>
    <w:p>
      <w:pPr>
        <w:pStyle w:val="BodyText"/>
        <w:spacing w:line="228" w:lineRule="auto"/>
        <w:ind w:right="40" w:firstLine="170"/>
        <w:rPr>
          <w:b w:val="0"/>
        </w:rPr>
      </w:pPr>
      <w:r>
        <w:rPr>
          <w:b w:val="0"/>
          <w:spacing w:val="-2"/>
        </w:rPr>
        <w:t>なお、要介護認定又は要支援認定を受けた人は介護保険給付で行われる。</w:t>
      </w:r>
    </w:p>
    <w:p>
      <w:pPr>
        <w:pStyle w:val="ListParagraph"/>
        <w:numPr>
          <w:ilvl w:val="2"/>
          <w:numId w:val="4"/>
        </w:numPr>
        <w:tabs>
          <w:tab w:pos="2685" w:val="left" w:leader="none"/>
        </w:tabs>
        <w:spacing w:line="240" w:lineRule="auto" w:before="50" w:after="0"/>
        <w:ind w:left="2685" w:right="0" w:hanging="226"/>
        <w:jc w:val="left"/>
        <w:rPr>
          <w:rFonts w:ascii="ヒラギノ明朝 Pro W3" w:hAnsi="ヒラギノ明朝 Pro W3" w:eastAsia="ヒラギノ明朝 Pro W3"/>
          <w:b w:val="0"/>
          <w:sz w:val="17"/>
        </w:rPr>
      </w:pPr>
      <w:r>
        <w:rPr/>
        <w:br w:type="column"/>
      </w:r>
      <w:r>
        <w:rPr>
          <w:rFonts w:ascii="A-OTF じゅん Pro 101" w:hAnsi="A-OTF じゅん Pro 101" w:eastAsia="A-OTF じゅん Pro 101"/>
          <w:b w:val="0"/>
          <w:spacing w:val="8"/>
          <w:sz w:val="17"/>
        </w:rPr>
        <w:t>高 齢 者 </w:t>
      </w:r>
      <w:r>
        <w:rPr>
          <w:rFonts w:ascii="ヒラギノ明朝 Pro W3" w:hAnsi="ヒラギノ明朝 Pro W3" w:eastAsia="ヒラギノ明朝 Pro W3"/>
          <w:b w:val="0"/>
          <w:spacing w:val="-10"/>
          <w:sz w:val="17"/>
        </w:rPr>
        <w:t>❖</w:t>
      </w:r>
    </w:p>
    <w:p>
      <w:pPr>
        <w:pStyle w:val="BodyText"/>
        <w:spacing w:line="291" w:lineRule="exact" w:before="127"/>
        <w:rPr>
          <w:b w:val="0"/>
        </w:rPr>
      </w:pPr>
      <w:r>
        <w:rPr>
          <w:b w:val="0"/>
        </w:rPr>
        <w:t>②住宅設備改修の給付（</w:t>
      </w:r>
      <w:r>
        <w:rPr>
          <w:b w:val="0"/>
          <w:spacing w:val="-2"/>
        </w:rPr>
        <w:t>㋐浴槽の取替え等</w:t>
      </w:r>
    </w:p>
    <w:p>
      <w:pPr>
        <w:pStyle w:val="BodyText"/>
        <w:spacing w:line="228" w:lineRule="auto" w:before="4"/>
        <w:ind w:right="196"/>
        <w:rPr>
          <w:b w:val="0"/>
        </w:rPr>
      </w:pPr>
      <w:r>
        <w:rPr>
          <w:b w:val="0"/>
        </w:rPr>
        <w:t>㋑流し、洗面台の取替え等 ㋒便器の洋式化</w:t>
      </w:r>
      <w:r>
        <w:rPr>
          <w:b w:val="0"/>
          <w:spacing w:val="-6"/>
        </w:rPr>
        <w:t>等）</w:t>
      </w:r>
    </w:p>
    <w:p>
      <w:pPr>
        <w:pStyle w:val="BodyText"/>
        <w:spacing w:line="278" w:lineRule="exact"/>
        <w:rPr>
          <w:b w:val="0"/>
        </w:rPr>
      </w:pPr>
      <w:r>
        <w:rPr>
          <w:b w:val="0"/>
          <w:spacing w:val="-6"/>
        </w:rPr>
        <w:t>対象：65</w:t>
      </w:r>
      <w:r>
        <w:rPr>
          <w:b w:val="0"/>
          <w:spacing w:val="-7"/>
        </w:rPr>
        <w:t>歳以上の高齢者</w:t>
      </w:r>
    </w:p>
    <w:p>
      <w:pPr>
        <w:pStyle w:val="BodyText"/>
        <w:spacing w:line="286" w:lineRule="exact"/>
        <w:rPr>
          <w:b w:val="0"/>
        </w:rPr>
      </w:pPr>
      <w:r>
        <w:rPr>
          <w:rFonts w:ascii="A-OTF じゅん Pro 201" w:eastAsia="A-OTF じゅん Pro 201"/>
          <w:spacing w:val="11"/>
        </w:rPr>
        <w:t>問合せ  </w:t>
      </w:r>
      <w:r>
        <w:rPr>
          <w:b w:val="0"/>
          <w:spacing w:val="-1"/>
        </w:rPr>
        <w:t>区市町村の高齢福祉担当課へ。</w:t>
      </w:r>
    </w:p>
    <w:p>
      <w:pPr>
        <w:pStyle w:val="BodyText"/>
        <w:spacing w:line="223" w:lineRule="auto" w:before="6"/>
        <w:ind w:right="196"/>
        <w:rPr>
          <w:b w:val="0"/>
        </w:rPr>
      </w:pPr>
      <w:r>
        <w:rPr>
          <w:rFonts w:ascii="A-OTF じゅん Pro 201" w:eastAsia="A-OTF じゅん Pro 201"/>
          <w:spacing w:val="13"/>
        </w:rPr>
        <w:t>根拠法令等 </w:t>
      </w:r>
      <w:r>
        <w:rPr>
          <w:b w:val="0"/>
        </w:rPr>
        <w:t>高齢者施策推進区市町村包括補</w:t>
      </w:r>
      <w:r>
        <w:rPr>
          <w:b w:val="0"/>
          <w:spacing w:val="-2"/>
        </w:rPr>
        <w:t>助事業実施要綱</w:t>
      </w:r>
    </w:p>
    <w:p>
      <w:pPr>
        <w:pStyle w:val="BodyText"/>
        <w:spacing w:line="283" w:lineRule="exact"/>
        <w:ind w:left="0" w:right="196"/>
        <w:jc w:val="right"/>
        <w:rPr>
          <w:b w:val="0"/>
        </w:rPr>
      </w:pPr>
      <w:r>
        <w:rPr>
          <w:rFonts w:ascii="A-OTF じゅん Pro 201" w:eastAsia="A-OTF じゅん Pro 201"/>
          <w:spacing w:val="11"/>
        </w:rPr>
        <w:t>担当課  </w:t>
      </w:r>
      <w:r>
        <w:rPr>
          <w:b w:val="0"/>
          <w:spacing w:val="-1"/>
        </w:rPr>
        <w:t>福祉局高齢者施策推進部在宅支援課</w:t>
      </w:r>
    </w:p>
    <w:p>
      <w:pPr>
        <w:pStyle w:val="BodyText"/>
        <w:spacing w:line="288" w:lineRule="exact"/>
        <w:ind w:left="0" w:right="196"/>
        <w:jc w:val="right"/>
        <w:rPr>
          <w:b w:val="0"/>
        </w:rPr>
      </w:pPr>
      <w:r>
        <w:rPr>
          <w:b w:val="0"/>
          <w:w w:val="90"/>
        </w:rPr>
        <w:t>☎5320-4273(直通)</w:t>
      </w:r>
      <w:r>
        <w:rPr>
          <w:b w:val="0"/>
          <w:spacing w:val="63"/>
          <w:w w:val="150"/>
        </w:rPr>
        <w:t> </w:t>
      </w:r>
      <w:r>
        <w:rPr>
          <w:b w:val="0"/>
          <w:w w:val="90"/>
        </w:rPr>
        <w:t>FAX</w:t>
      </w:r>
      <w:r>
        <w:rPr>
          <w:b w:val="0"/>
          <w:spacing w:val="-2"/>
          <w:w w:val="90"/>
        </w:rPr>
        <w:t> </w:t>
      </w:r>
      <w:r>
        <w:rPr>
          <w:b w:val="0"/>
          <w:w w:val="90"/>
        </w:rPr>
        <w:t>5388-</w:t>
      </w:r>
      <w:r>
        <w:rPr>
          <w:b w:val="0"/>
          <w:spacing w:val="-4"/>
          <w:w w:val="90"/>
        </w:rPr>
        <w:t>1395</w:t>
      </w:r>
    </w:p>
    <w:p>
      <w:pPr>
        <w:pStyle w:val="Heading2"/>
        <w:numPr>
          <w:ilvl w:val="1"/>
          <w:numId w:val="4"/>
        </w:numPr>
        <w:tabs>
          <w:tab w:pos="536" w:val="left" w:leader="none"/>
          <w:tab w:pos="538" w:val="left" w:leader="none"/>
        </w:tabs>
        <w:spacing w:line="153" w:lineRule="auto" w:before="224" w:after="0"/>
        <w:ind w:left="538" w:right="451" w:hanging="341"/>
        <w:jc w:val="left"/>
        <w:rPr>
          <w:rFonts w:ascii="ヒラギノ明朝 Pro W3" w:hAnsi="ヒラギノ明朝 Pro W3" w:eastAsia="ヒラギノ明朝 Pro W3"/>
          <w:b w:val="0"/>
          <w:sz w:val="25"/>
        </w:rPr>
      </w:pPr>
      <w:r>
        <w:rPr>
          <w:spacing w:val="-2"/>
          <w:w w:val="110"/>
          <w:position w:val="1"/>
        </w:rPr>
        <w:t>サービス付き高齢者向け</w:t>
      </w:r>
      <w:r>
        <w:rPr>
          <w:spacing w:val="-2"/>
          <w:w w:val="110"/>
        </w:rPr>
        <w:t>住宅事業登録・閲覧制度</w:t>
      </w:r>
    </w:p>
    <w:p>
      <w:pPr>
        <w:pStyle w:val="BodyText"/>
        <w:spacing w:line="228" w:lineRule="auto" w:before="88"/>
        <w:ind w:right="196" w:firstLine="170"/>
        <w:jc w:val="both"/>
        <w:rPr>
          <w:b w:val="0"/>
        </w:rPr>
      </w:pPr>
      <w:r>
        <w:rPr>
          <w:b w:val="0"/>
          <w:spacing w:val="-2"/>
        </w:rPr>
        <w:t>バリアフリー構造を有し、緊急時対応や安否確認サービス、生活相談サービス等を提供する賃貸住宅等を登録し、その情報を広く提供することで、高齢者のニーズに合った住まいの選択を可能とする。</w:t>
      </w:r>
    </w:p>
    <w:p>
      <w:pPr>
        <w:pStyle w:val="BodyText"/>
        <w:spacing w:line="228" w:lineRule="auto"/>
        <w:ind w:right="186" w:hanging="86"/>
        <w:jc w:val="both"/>
        <w:rPr>
          <w:b w:val="0"/>
        </w:rPr>
      </w:pPr>
      <w:r>
        <w:rPr>
          <w:b w:val="0"/>
          <w:spacing w:val="-2"/>
        </w:rPr>
        <w:t>（サービス付き高齢者向け住宅では、安否確認・生活相談サービス以外の介護・医療・生</w:t>
      </w:r>
      <w:r>
        <w:rPr>
          <w:b w:val="0"/>
          <w:spacing w:val="6"/>
        </w:rPr>
        <w:t>活支援サービスの提供・連携方法について</w:t>
      </w:r>
      <w:r>
        <w:rPr>
          <w:b w:val="0"/>
          <w:spacing w:val="-11"/>
        </w:rPr>
        <w:t>様々なタイプがある。</w:t>
      </w:r>
      <w:r>
        <w:rPr>
          <w:b w:val="0"/>
          <w:spacing w:val="-2"/>
        </w:rPr>
        <w:t>）</w:t>
      </w:r>
    </w:p>
    <w:p>
      <w:pPr>
        <w:pStyle w:val="BodyText"/>
        <w:spacing w:line="280" w:lineRule="exact"/>
        <w:jc w:val="both"/>
        <w:rPr>
          <w:b w:val="0"/>
        </w:rPr>
      </w:pPr>
      <w:r>
        <w:rPr>
          <w:rFonts w:ascii="A-OTF じゅん Pro 201" w:eastAsia="A-OTF じゅん Pro 201"/>
          <w:spacing w:val="6"/>
        </w:rPr>
        <w:t>問合せ </w:t>
      </w:r>
      <w:r>
        <w:rPr>
          <w:b w:val="0"/>
        </w:rPr>
        <w:t>（公財）</w:t>
      </w:r>
      <w:r>
        <w:rPr>
          <w:b w:val="0"/>
          <w:spacing w:val="-2"/>
        </w:rPr>
        <w:t>東京都福祉保健財団</w:t>
      </w:r>
    </w:p>
    <w:p>
      <w:pPr>
        <w:pStyle w:val="BodyText"/>
        <w:spacing w:line="280" w:lineRule="exact"/>
        <w:ind w:left="1340"/>
        <w:jc w:val="both"/>
        <w:rPr>
          <w:b w:val="0"/>
        </w:rPr>
      </w:pPr>
      <w:r>
        <w:rPr>
          <w:b w:val="0"/>
          <w:w w:val="85"/>
        </w:rPr>
        <w:t>☎3344-8637</w:t>
      </w:r>
      <w:r>
        <w:rPr>
          <w:b w:val="0"/>
          <w:spacing w:val="36"/>
        </w:rPr>
        <w:t>  </w:t>
      </w:r>
      <w:r>
        <w:rPr>
          <w:b w:val="0"/>
          <w:w w:val="85"/>
        </w:rPr>
        <w:t>FAX</w:t>
      </w:r>
      <w:r>
        <w:rPr>
          <w:b w:val="0"/>
          <w:spacing w:val="6"/>
        </w:rPr>
        <w:t> </w:t>
      </w:r>
      <w:r>
        <w:rPr>
          <w:b w:val="0"/>
          <w:w w:val="85"/>
        </w:rPr>
        <w:t>3344-</w:t>
      </w:r>
      <w:r>
        <w:rPr>
          <w:b w:val="0"/>
          <w:spacing w:val="-4"/>
          <w:w w:val="85"/>
        </w:rPr>
        <w:t>8596</w:t>
      </w:r>
    </w:p>
    <w:p>
      <w:pPr>
        <w:pStyle w:val="BodyText"/>
        <w:spacing w:line="223" w:lineRule="auto" w:before="6"/>
        <w:ind w:right="196"/>
        <w:jc w:val="both"/>
        <w:rPr>
          <w:b w:val="0"/>
        </w:rPr>
      </w:pPr>
      <w:r>
        <w:rPr>
          <w:rFonts w:ascii="A-OTF じゅん Pro 201" w:eastAsia="A-OTF じゅん Pro 201"/>
        </w:rPr>
        <w:t>根拠法令等 </w:t>
      </w:r>
      <w:r>
        <w:rPr>
          <w:b w:val="0"/>
        </w:rPr>
        <w:t>高齢者の居住の安定確保に関す</w:t>
      </w:r>
      <w:r>
        <w:rPr>
          <w:b w:val="0"/>
          <w:spacing w:val="-4"/>
        </w:rPr>
        <w:t>る法律</w:t>
      </w:r>
    </w:p>
    <w:p>
      <w:pPr>
        <w:pStyle w:val="Heading1"/>
        <w:numPr>
          <w:ilvl w:val="1"/>
          <w:numId w:val="4"/>
        </w:numPr>
        <w:tabs>
          <w:tab w:pos="537" w:val="left" w:leader="none"/>
        </w:tabs>
        <w:spacing w:line="240" w:lineRule="auto" w:before="96" w:after="0"/>
        <w:ind w:left="537" w:right="0" w:hanging="339"/>
        <w:jc w:val="left"/>
        <w:rPr>
          <w:rFonts w:ascii="ヒラギノ明朝 Pro W3" w:hAnsi="ヒラギノ明朝 Pro W3" w:eastAsia="ヒラギノ明朝 Pro W3"/>
          <w:b w:val="0"/>
        </w:rPr>
      </w:pPr>
      <w:r>
        <w:rPr>
          <w:spacing w:val="-1"/>
        </w:rPr>
        <w:t>住宅セーフティネット制度</w:t>
      </w:r>
    </w:p>
    <w:p>
      <w:pPr>
        <w:pStyle w:val="BodyText"/>
        <w:spacing w:line="228" w:lineRule="auto" w:before="26"/>
        <w:ind w:right="112" w:firstLine="170"/>
        <w:rPr>
          <w:b w:val="0"/>
        </w:rPr>
      </w:pPr>
      <w:r>
        <w:rPr>
          <w:b w:val="0"/>
          <w:spacing w:val="-2"/>
        </w:rPr>
        <w:t>高齢者など住宅確保要配慮者の入居を拒まない賃貸住宅（</w:t>
      </w:r>
      <w:r>
        <w:rPr>
          <w:b w:val="0"/>
          <w:spacing w:val="-10"/>
        </w:rPr>
        <w:t>セーフティネット住宅、愛称：</w:t>
      </w:r>
      <w:r>
        <w:rPr>
          <w:b w:val="0"/>
          <w:spacing w:val="-2"/>
        </w:rPr>
        <w:t>東京ささエール住宅）や居住支援法人等が入居中サポートを行う賃貸住宅（居住サポート住宅）の供給促進を図っている。このほか、地域の居住支援協議会において、住宅と福祉の関係者が連携した総合的・包括的な居住支援体制の整備を進めており、また、居住支援</w:t>
      </w:r>
    </w:p>
    <w:p>
      <w:pPr>
        <w:pStyle w:val="BodyText"/>
        <w:spacing w:after="0" w:line="228" w:lineRule="auto"/>
        <w:rPr>
          <w:b w:val="0"/>
        </w:rPr>
        <w:sectPr>
          <w:pgSz w:w="8400" w:h="11910"/>
          <w:pgMar w:header="0" w:footer="594" w:top="480" w:bottom="780" w:left="425" w:right="425"/>
          <w:cols w:num="2" w:equalWidth="0">
            <w:col w:w="3643" w:space="98"/>
            <w:col w:w="3809"/>
          </w:cols>
        </w:sectPr>
      </w:pPr>
    </w:p>
    <w:p>
      <w:pPr>
        <w:pStyle w:val="BodyText"/>
        <w:spacing w:line="228" w:lineRule="auto" w:before="47"/>
        <w:ind w:right="45"/>
        <w:rPr>
          <w:b w:val="0"/>
        </w:rPr>
      </w:pPr>
      <w:r>
        <w:rPr>
          <w:b w:val="0"/>
          <w:spacing w:val="-2"/>
        </w:rPr>
        <w:t>法人が入居相談や見守り等の生活支援を実施している。</w:t>
      </w:r>
    </w:p>
    <w:p>
      <w:pPr>
        <w:pStyle w:val="BodyText"/>
        <w:spacing w:line="281" w:lineRule="exact"/>
        <w:rPr>
          <w:rFonts w:ascii="A-OTF じゅん Pro 201" w:eastAsia="A-OTF じゅん Pro 201"/>
        </w:rPr>
      </w:pPr>
      <w:r>
        <w:rPr>
          <w:rFonts w:ascii="A-OTF じゅん Pro 201" w:eastAsia="A-OTF じゅん Pro 201"/>
          <w:spacing w:val="-1"/>
        </w:rPr>
        <w:t>東京ささエール住宅の検索サイト</w:t>
      </w:r>
    </w:p>
    <w:p>
      <w:pPr>
        <w:pStyle w:val="BodyText"/>
        <w:spacing w:line="228" w:lineRule="auto" w:before="2"/>
        <w:ind w:left="623" w:right="45" w:hanging="171"/>
        <w:rPr>
          <w:b w:val="0"/>
        </w:rPr>
      </w:pPr>
      <w:r>
        <w:rPr>
          <w:b w:val="0"/>
          <w:spacing w:val="-2"/>
        </w:rPr>
        <w:t>（</w:t>
      </w:r>
      <w:hyperlink r:id="rId15">
        <w:r>
          <w:rPr>
            <w:b w:val="0"/>
            <w:spacing w:val="-2"/>
          </w:rPr>
          <w:t>https://www.safetynet-jutaku.jp/</w:t>
        </w:r>
      </w:hyperlink>
      <w:r>
        <w:rPr>
          <w:b w:val="0"/>
          <w:spacing w:val="80"/>
        </w:rPr>
        <w:t> </w:t>
      </w:r>
      <w:hyperlink r:id="rId15">
        <w:r>
          <w:rPr>
            <w:b w:val="0"/>
            <w:spacing w:val="-2"/>
          </w:rPr>
          <w:t>guest/index.php）</w:t>
        </w:r>
      </w:hyperlink>
    </w:p>
    <w:p>
      <w:pPr>
        <w:pStyle w:val="BodyText"/>
        <w:spacing w:line="281" w:lineRule="exact"/>
        <w:rPr>
          <w:rFonts w:ascii="A-OTF じゅん Pro 201" w:eastAsia="A-OTF じゅん Pro 201"/>
        </w:rPr>
      </w:pPr>
      <w:r>
        <w:rPr>
          <w:rFonts w:ascii="A-OTF じゅん Pro 201" w:eastAsia="A-OTF じゅん Pro 201"/>
          <w:spacing w:val="-1"/>
        </w:rPr>
        <w:t>居住サポート住宅の検索サイト</w:t>
      </w:r>
    </w:p>
    <w:p>
      <w:pPr>
        <w:pStyle w:val="BodyText"/>
        <w:spacing w:line="228" w:lineRule="auto" w:before="1"/>
        <w:ind w:left="623" w:right="45" w:hanging="171"/>
        <w:rPr>
          <w:b w:val="0"/>
        </w:rPr>
      </w:pPr>
      <w:r>
        <w:rPr>
          <w:b w:val="0"/>
          <w:spacing w:val="-2"/>
        </w:rPr>
        <w:t>（</w:t>
      </w:r>
      <w:hyperlink r:id="rId16">
        <w:r>
          <w:rPr>
            <w:b w:val="0"/>
            <w:spacing w:val="-2"/>
          </w:rPr>
          <w:t>https://support-jutaku.mlit.go.jp/</w:t>
        </w:r>
      </w:hyperlink>
      <w:r>
        <w:rPr>
          <w:b w:val="0"/>
          <w:spacing w:val="40"/>
        </w:rPr>
        <w:t> </w:t>
      </w:r>
      <w:hyperlink r:id="rId16">
        <w:r>
          <w:rPr>
            <w:b w:val="0"/>
            <w:spacing w:val="-2"/>
          </w:rPr>
          <w:t>guest/index.php）</w:t>
        </w:r>
      </w:hyperlink>
    </w:p>
    <w:p>
      <w:pPr>
        <w:pStyle w:val="BodyText"/>
        <w:spacing w:line="281" w:lineRule="exact"/>
        <w:rPr>
          <w:rFonts w:ascii="A-OTF じゅん Pro 201" w:eastAsia="A-OTF じゅん Pro 201"/>
        </w:rPr>
      </w:pPr>
      <w:r>
        <w:rPr>
          <w:rFonts w:ascii="A-OTF じゅん Pro 201" w:eastAsia="A-OTF じゅん Pro 201"/>
          <w:spacing w:val="-3"/>
        </w:rPr>
        <w:t>入居相談</w:t>
      </w:r>
    </w:p>
    <w:p>
      <w:pPr>
        <w:pStyle w:val="BodyText"/>
        <w:spacing w:line="288" w:lineRule="exact"/>
        <w:ind w:left="538"/>
        <w:rPr>
          <w:b w:val="0"/>
        </w:rPr>
      </w:pPr>
      <w:r>
        <w:rPr>
          <w:b w:val="0"/>
          <w:spacing w:val="-1"/>
        </w:rPr>
        <w:t>各区市居住支援協議会、各居住支援法人</w:t>
      </w:r>
    </w:p>
    <w:p>
      <w:pPr>
        <w:pStyle w:val="Heading1"/>
        <w:numPr>
          <w:ilvl w:val="1"/>
          <w:numId w:val="4"/>
        </w:numPr>
        <w:tabs>
          <w:tab w:pos="537" w:val="left" w:leader="none"/>
        </w:tabs>
        <w:spacing w:line="240" w:lineRule="auto" w:before="91" w:after="0"/>
        <w:ind w:left="537" w:right="0" w:hanging="339"/>
        <w:jc w:val="left"/>
        <w:rPr>
          <w:rFonts w:ascii="ヒラギノ明朝 Pro W3" w:hAnsi="ヒラギノ明朝 Pro W3" w:eastAsia="ヒラギノ明朝 Pro W3"/>
          <w:b w:val="0"/>
        </w:rPr>
      </w:pPr>
      <w:r>
        <w:rPr>
          <w:spacing w:val="-2"/>
        </w:rPr>
        <w:t>あんしん居住制度</w:t>
      </w:r>
    </w:p>
    <w:p>
      <w:pPr>
        <w:pStyle w:val="BodyText"/>
        <w:spacing w:before="14"/>
        <w:ind w:left="368"/>
        <w:rPr>
          <w:b w:val="0"/>
        </w:rPr>
      </w:pPr>
      <w:r>
        <w:rPr>
          <w:b w:val="0"/>
          <w:spacing w:val="-1"/>
        </w:rPr>
        <w:t>住み慣れた住宅、住み続けたい地域での高</w:t>
      </w:r>
    </w:p>
    <w:p>
      <w:pPr>
        <w:pStyle w:val="BodyText"/>
        <w:spacing w:line="228" w:lineRule="auto" w:before="47"/>
        <w:ind w:right="153"/>
        <w:jc w:val="both"/>
        <w:rPr>
          <w:b w:val="0"/>
        </w:rPr>
      </w:pPr>
      <w:r>
        <w:rPr/>
        <w:br w:type="column"/>
      </w:r>
      <w:r>
        <w:rPr>
          <w:b w:val="0"/>
        </w:rPr>
        <w:t>齢者等の生活を支えていくため、利用者の費用負担による、見守りサービスの実施、万一の場合における葬儀の実施や残存家財の片付けのサービスを約束することにより、高齢者等の急病・孤独死等の不安を解消し、安心して居住できるよう支援する制度。賃貸住宅・</w:t>
      </w:r>
      <w:r>
        <w:rPr>
          <w:b w:val="0"/>
          <w:spacing w:val="3"/>
        </w:rPr>
        <w:t>持ち家を問わず、都内</w:t>
      </w:r>
      <w:r>
        <w:rPr>
          <w:b w:val="0"/>
          <w:spacing w:val="5"/>
        </w:rPr>
        <w:t>（</w:t>
      </w:r>
      <w:r>
        <w:rPr>
          <w:b w:val="0"/>
          <w:spacing w:val="-9"/>
        </w:rPr>
        <w:t>島しょは除く。</w:t>
      </w:r>
      <w:r>
        <w:rPr>
          <w:b w:val="0"/>
          <w:spacing w:val="5"/>
        </w:rPr>
        <w:t>）に</w:t>
      </w:r>
      <w:r>
        <w:rPr>
          <w:b w:val="0"/>
        </w:rPr>
        <w:t>お住まい、あるいはこれからお住まいになる方は誰でも利用ができる。</w:t>
      </w:r>
    </w:p>
    <w:p>
      <w:pPr>
        <w:pStyle w:val="BodyText"/>
        <w:tabs>
          <w:tab w:pos="2674" w:val="left" w:leader="none"/>
        </w:tabs>
        <w:spacing w:line="223" w:lineRule="auto"/>
        <w:ind w:right="191"/>
        <w:jc w:val="both"/>
        <w:rPr>
          <w:b w:val="0"/>
        </w:rPr>
      </w:pPr>
      <w:r>
        <w:rPr>
          <w:rFonts w:ascii="A-OTF じゅん Pro 201" w:hAnsi="A-OTF じゅん Pro 201" w:eastAsia="A-OTF じゅん Pro 201"/>
        </w:rPr>
        <w:t>問合せ </w:t>
      </w:r>
      <w:r>
        <w:rPr>
          <w:b w:val="0"/>
        </w:rPr>
        <w:t>（公財）東京都防災・建築まちづくりセンタ</w:t>
      </w:r>
      <w:r>
        <w:rPr>
          <w:b w:val="0"/>
          <w:spacing w:val="-10"/>
        </w:rPr>
        <w:t>ー</w:t>
      </w:r>
      <w:r>
        <w:rPr>
          <w:b w:val="0"/>
        </w:rPr>
        <w:tab/>
      </w:r>
      <w:r>
        <w:rPr>
          <w:b w:val="0"/>
          <w:w w:val="85"/>
        </w:rPr>
        <w:t>☎5989-</w:t>
      </w:r>
      <w:r>
        <w:rPr>
          <w:b w:val="0"/>
          <w:spacing w:val="-5"/>
          <w:w w:val="85"/>
        </w:rPr>
        <w:t>1784</w:t>
      </w:r>
    </w:p>
    <w:p>
      <w:pPr>
        <w:pStyle w:val="BodyText"/>
        <w:spacing w:after="0" w:line="223" w:lineRule="auto"/>
        <w:jc w:val="both"/>
        <w:rPr>
          <w:b w:val="0"/>
        </w:rPr>
        <w:sectPr>
          <w:pgSz w:w="8400" w:h="11910"/>
          <w:pgMar w:header="0" w:footer="594" w:top="920" w:bottom="780" w:left="425" w:right="425"/>
          <w:cols w:num="2" w:equalWidth="0">
            <w:col w:w="3648" w:space="94"/>
            <w:col w:w="3808"/>
          </w:cols>
        </w:sectPr>
      </w:pPr>
    </w:p>
    <w:p>
      <w:pPr>
        <w:spacing w:line="240" w:lineRule="auto"/>
        <w:ind w:left="198" w:right="0" w:firstLine="0"/>
        <w:rPr>
          <w:sz w:val="20"/>
        </w:rPr>
      </w:pPr>
      <w:r>
        <w:rPr>
          <w:sz w:val="20"/>
        </w:rPr>
        <mc:AlternateContent>
          <mc:Choice Requires="wps">
            <w:drawing>
              <wp:inline distT="0" distB="0" distL="0" distR="0">
                <wp:extent cx="4536440" cy="467995"/>
                <wp:effectExtent l="9525" t="0" r="0" b="8254"/>
                <wp:docPr id="75" name="Group 75"/>
                <wp:cNvGraphicFramePr>
                  <a:graphicFrameLocks/>
                </wp:cNvGraphicFramePr>
                <a:graphic>
                  <a:graphicData uri="http://schemas.microsoft.com/office/word/2010/wordprocessingGroup">
                    <wpg:wgp>
                      <wpg:cNvPr id="75" name="Group 75"/>
                      <wpg:cNvGrpSpPr/>
                      <wpg:grpSpPr>
                        <a:xfrm>
                          <a:off x="0" y="0"/>
                          <a:ext cx="4536440" cy="467995"/>
                          <a:chExt cx="4536440" cy="467995"/>
                        </a:xfrm>
                      </wpg:grpSpPr>
                      <wps:wsp>
                        <wps:cNvPr id="76" name="Graphic 76"/>
                        <wps:cNvSpPr/>
                        <wps:spPr>
                          <a:xfrm>
                            <a:off x="5397" y="5397"/>
                            <a:ext cx="4525645" cy="457200"/>
                          </a:xfrm>
                          <a:custGeom>
                            <a:avLst/>
                            <a:gdLst/>
                            <a:ahLst/>
                            <a:cxnLst/>
                            <a:rect l="l" t="t" r="r" b="b"/>
                            <a:pathLst>
                              <a:path w="4525645" h="457200">
                                <a:moveTo>
                                  <a:pt x="4417199" y="0"/>
                                </a:moveTo>
                                <a:lnTo>
                                  <a:pt x="108000" y="0"/>
                                </a:lnTo>
                                <a:lnTo>
                                  <a:pt x="65960" y="8486"/>
                                </a:lnTo>
                                <a:lnTo>
                                  <a:pt x="31630" y="31630"/>
                                </a:lnTo>
                                <a:lnTo>
                                  <a:pt x="8486" y="65960"/>
                                </a:lnTo>
                                <a:lnTo>
                                  <a:pt x="0" y="108000"/>
                                </a:lnTo>
                                <a:lnTo>
                                  <a:pt x="0" y="349199"/>
                                </a:lnTo>
                                <a:lnTo>
                                  <a:pt x="8486" y="391239"/>
                                </a:lnTo>
                                <a:lnTo>
                                  <a:pt x="31630" y="425569"/>
                                </a:lnTo>
                                <a:lnTo>
                                  <a:pt x="65960" y="448713"/>
                                </a:lnTo>
                                <a:lnTo>
                                  <a:pt x="108000" y="457200"/>
                                </a:lnTo>
                                <a:lnTo>
                                  <a:pt x="4417199" y="457200"/>
                                </a:lnTo>
                                <a:lnTo>
                                  <a:pt x="4459240" y="448713"/>
                                </a:lnTo>
                                <a:lnTo>
                                  <a:pt x="4493569" y="425569"/>
                                </a:lnTo>
                                <a:lnTo>
                                  <a:pt x="4516713" y="391239"/>
                                </a:lnTo>
                                <a:lnTo>
                                  <a:pt x="4525200" y="349199"/>
                                </a:lnTo>
                                <a:lnTo>
                                  <a:pt x="4525200" y="108000"/>
                                </a:lnTo>
                                <a:lnTo>
                                  <a:pt x="4516713" y="65960"/>
                                </a:lnTo>
                                <a:lnTo>
                                  <a:pt x="4493569" y="31630"/>
                                </a:lnTo>
                                <a:lnTo>
                                  <a:pt x="4459240" y="8486"/>
                                </a:lnTo>
                                <a:lnTo>
                                  <a:pt x="4417199" y="0"/>
                                </a:lnTo>
                                <a:close/>
                              </a:path>
                            </a:pathLst>
                          </a:custGeom>
                          <a:solidFill>
                            <a:srgbClr val="C9CACA"/>
                          </a:solidFill>
                        </wps:spPr>
                        <wps:bodyPr wrap="square" lIns="0" tIns="0" rIns="0" bIns="0" rtlCol="0">
                          <a:prstTxWarp prst="textNoShape">
                            <a:avLst/>
                          </a:prstTxWarp>
                          <a:noAutofit/>
                        </wps:bodyPr>
                      </wps:wsp>
                      <wps:wsp>
                        <wps:cNvPr id="77" name="Graphic 77"/>
                        <wps:cNvSpPr/>
                        <wps:spPr>
                          <a:xfrm>
                            <a:off x="5397" y="5397"/>
                            <a:ext cx="4525645" cy="457200"/>
                          </a:xfrm>
                          <a:custGeom>
                            <a:avLst/>
                            <a:gdLst/>
                            <a:ahLst/>
                            <a:cxnLst/>
                            <a:rect l="l" t="t" r="r" b="b"/>
                            <a:pathLst>
                              <a:path w="4525645" h="457200">
                                <a:moveTo>
                                  <a:pt x="108000" y="0"/>
                                </a:moveTo>
                                <a:lnTo>
                                  <a:pt x="65960" y="8486"/>
                                </a:lnTo>
                                <a:lnTo>
                                  <a:pt x="31630" y="31630"/>
                                </a:lnTo>
                                <a:lnTo>
                                  <a:pt x="8486" y="65960"/>
                                </a:lnTo>
                                <a:lnTo>
                                  <a:pt x="0" y="108000"/>
                                </a:lnTo>
                                <a:lnTo>
                                  <a:pt x="0" y="349199"/>
                                </a:lnTo>
                                <a:lnTo>
                                  <a:pt x="8486" y="391239"/>
                                </a:lnTo>
                                <a:lnTo>
                                  <a:pt x="31630" y="425569"/>
                                </a:lnTo>
                                <a:lnTo>
                                  <a:pt x="65960" y="448713"/>
                                </a:lnTo>
                                <a:lnTo>
                                  <a:pt x="108000" y="457200"/>
                                </a:lnTo>
                                <a:lnTo>
                                  <a:pt x="4417199" y="457200"/>
                                </a:lnTo>
                                <a:lnTo>
                                  <a:pt x="4459240" y="448713"/>
                                </a:lnTo>
                                <a:lnTo>
                                  <a:pt x="4493569" y="425569"/>
                                </a:lnTo>
                                <a:lnTo>
                                  <a:pt x="4516713" y="391239"/>
                                </a:lnTo>
                                <a:lnTo>
                                  <a:pt x="4525200" y="349199"/>
                                </a:lnTo>
                                <a:lnTo>
                                  <a:pt x="4525200" y="108000"/>
                                </a:lnTo>
                                <a:lnTo>
                                  <a:pt x="4516713" y="65960"/>
                                </a:lnTo>
                                <a:lnTo>
                                  <a:pt x="4493569" y="31630"/>
                                </a:lnTo>
                                <a:lnTo>
                                  <a:pt x="4459240" y="8486"/>
                                </a:lnTo>
                                <a:lnTo>
                                  <a:pt x="4417199" y="0"/>
                                </a:lnTo>
                                <a:lnTo>
                                  <a:pt x="108000" y="0"/>
                                </a:lnTo>
                                <a:close/>
                              </a:path>
                            </a:pathLst>
                          </a:custGeom>
                          <a:ln w="10795">
                            <a:solidFill>
                              <a:srgbClr val="000000"/>
                            </a:solidFill>
                            <a:prstDash val="solid"/>
                          </a:ln>
                        </wps:spPr>
                        <wps:bodyPr wrap="square" lIns="0" tIns="0" rIns="0" bIns="0" rtlCol="0">
                          <a:prstTxWarp prst="textNoShape">
                            <a:avLst/>
                          </a:prstTxWarp>
                          <a:noAutofit/>
                        </wps:bodyPr>
                      </wps:wsp>
                      <wps:wsp>
                        <wps:cNvPr id="78" name="Textbox 78"/>
                        <wps:cNvSpPr txBox="1"/>
                        <wps:spPr>
                          <a:xfrm>
                            <a:off x="1511998" y="62926"/>
                            <a:ext cx="229235" cy="301625"/>
                          </a:xfrm>
                          <a:prstGeom prst="rect">
                            <a:avLst/>
                          </a:prstGeom>
                        </wps:spPr>
                        <wps:txbx>
                          <w:txbxContent>
                            <w:p>
                              <w:pPr>
                                <w:spacing w:line="475" w:lineRule="exact" w:before="0"/>
                                <w:ind w:left="0" w:right="0" w:firstLine="0"/>
                                <w:jc w:val="left"/>
                                <w:rPr>
                                  <w:rFonts w:ascii="A-OTF じゅん Pro 501" w:eastAsia="A-OTF じゅん Pro 501"/>
                                  <w:b/>
                                  <w:sz w:val="34"/>
                                </w:rPr>
                              </w:pPr>
                              <w:r>
                                <w:rPr>
                                  <w:rFonts w:ascii="A-OTF じゅん Pro 501" w:eastAsia="A-OTF じゅん Pro 501"/>
                                  <w:b/>
                                  <w:spacing w:val="-10"/>
                                  <w:sz w:val="34"/>
                                </w:rPr>
                                <w:t>健</w:t>
                              </w:r>
                            </w:p>
                          </w:txbxContent>
                        </wps:txbx>
                        <wps:bodyPr wrap="square" lIns="0" tIns="0" rIns="0" bIns="0" rtlCol="0">
                          <a:noAutofit/>
                        </wps:bodyPr>
                      </wps:wsp>
                      <wps:wsp>
                        <wps:cNvPr id="79" name="Textbox 79"/>
                        <wps:cNvSpPr txBox="1"/>
                        <wps:spPr>
                          <a:xfrm>
                            <a:off x="2808000" y="62926"/>
                            <a:ext cx="229235" cy="301625"/>
                          </a:xfrm>
                          <a:prstGeom prst="rect">
                            <a:avLst/>
                          </a:prstGeom>
                        </wps:spPr>
                        <wps:txbx>
                          <w:txbxContent>
                            <w:p>
                              <w:pPr>
                                <w:spacing w:line="475" w:lineRule="exact" w:before="0"/>
                                <w:ind w:left="0" w:right="0" w:firstLine="0"/>
                                <w:jc w:val="left"/>
                                <w:rPr>
                                  <w:rFonts w:ascii="A-OTF じゅん Pro 501" w:eastAsia="A-OTF じゅん Pro 501"/>
                                  <w:b/>
                                  <w:sz w:val="34"/>
                                </w:rPr>
                              </w:pPr>
                              <w:r>
                                <w:rPr>
                                  <w:rFonts w:ascii="A-OTF じゅん Pro 501" w:eastAsia="A-OTF じゅん Pro 501"/>
                                  <w:b/>
                                  <w:spacing w:val="-10"/>
                                  <w:sz w:val="34"/>
                                </w:rPr>
                                <w:t>康</w:t>
                              </w:r>
                            </w:p>
                          </w:txbxContent>
                        </wps:txbx>
                        <wps:bodyPr wrap="square" lIns="0" tIns="0" rIns="0" bIns="0" rtlCol="0">
                          <a:noAutofit/>
                        </wps:bodyPr>
                      </wps:wsp>
                    </wpg:wgp>
                  </a:graphicData>
                </a:graphic>
              </wp:inline>
            </w:drawing>
          </mc:Choice>
          <mc:Fallback>
            <w:pict>
              <v:group style="width:357.2pt;height:36.85pt;mso-position-horizontal-relative:char;mso-position-vertical-relative:line" id="docshapegroup66" coordorigin="0,0" coordsize="7144,737">
                <v:shape style="position:absolute;left:8;top:8;width:7127;height:720" id="docshape67" coordorigin="9,9" coordsize="7127,720" path="m6965,9l179,9,112,22,58,58,22,112,9,179,9,558,22,625,58,679,112,715,179,729,6965,729,7031,715,7085,679,7121,625,7135,558,7135,179,7121,112,7085,58,7031,22,6965,9xe" filled="true" fillcolor="#c9caca" stroked="false">
                  <v:path arrowok="t"/>
                  <v:fill type="solid"/>
                </v:shape>
                <v:shape style="position:absolute;left:8;top:8;width:7127;height:720" id="docshape68" coordorigin="9,9" coordsize="7127,720" path="m179,9l112,22,58,58,22,112,9,179,9,558,22,625,58,679,112,715,179,729,6965,729,7031,715,7085,679,7121,625,7135,558,7135,179,7121,112,7085,58,7031,22,6965,9,179,9xe" filled="false" stroked="true" strokeweight=".85pt" strokecolor="#000000">
                  <v:path arrowok="t"/>
                  <v:stroke dashstyle="solid"/>
                </v:shape>
                <v:shape style="position:absolute;left:2381;top:99;width:361;height:475" type="#_x0000_t202" id="docshape69" filled="false" stroked="false">
                  <v:textbox inset="0,0,0,0">
                    <w:txbxContent>
                      <w:p>
                        <w:pPr>
                          <w:spacing w:line="475" w:lineRule="exact" w:before="0"/>
                          <w:ind w:left="0" w:right="0" w:firstLine="0"/>
                          <w:jc w:val="left"/>
                          <w:rPr>
                            <w:rFonts w:ascii="A-OTF じゅん Pro 501" w:eastAsia="A-OTF じゅん Pro 501"/>
                            <w:b/>
                            <w:sz w:val="34"/>
                          </w:rPr>
                        </w:pPr>
                        <w:r>
                          <w:rPr>
                            <w:rFonts w:ascii="A-OTF じゅん Pro 501" w:eastAsia="A-OTF じゅん Pro 501"/>
                            <w:b/>
                            <w:spacing w:val="-10"/>
                            <w:sz w:val="34"/>
                          </w:rPr>
                          <w:t>健</w:t>
                        </w:r>
                      </w:p>
                    </w:txbxContent>
                  </v:textbox>
                  <w10:wrap type="none"/>
                </v:shape>
                <v:shape style="position:absolute;left:4422;top:99;width:361;height:475" type="#_x0000_t202" id="docshape70" filled="false" stroked="false">
                  <v:textbox inset="0,0,0,0">
                    <w:txbxContent>
                      <w:p>
                        <w:pPr>
                          <w:spacing w:line="475" w:lineRule="exact" w:before="0"/>
                          <w:ind w:left="0" w:right="0" w:firstLine="0"/>
                          <w:jc w:val="left"/>
                          <w:rPr>
                            <w:rFonts w:ascii="A-OTF じゅん Pro 501" w:eastAsia="A-OTF じゅん Pro 501"/>
                            <w:b/>
                            <w:sz w:val="34"/>
                          </w:rPr>
                        </w:pPr>
                        <w:r>
                          <w:rPr>
                            <w:rFonts w:ascii="A-OTF じゅん Pro 501" w:eastAsia="A-OTF じゅん Pro 501"/>
                            <w:b/>
                            <w:spacing w:val="-10"/>
                            <w:sz w:val="34"/>
                          </w:rPr>
                          <w:t>康</w:t>
                        </w:r>
                      </w:p>
                    </w:txbxContent>
                  </v:textbox>
                  <w10:wrap type="none"/>
                </v:shape>
              </v:group>
            </w:pict>
          </mc:Fallback>
        </mc:AlternateContent>
      </w:r>
      <w:r>
        <w:rPr>
          <w:sz w:val="20"/>
        </w:rPr>
      </w:r>
    </w:p>
    <w:p>
      <w:pPr>
        <w:pStyle w:val="BodyText"/>
        <w:spacing w:before="1"/>
        <w:ind w:left="0"/>
        <w:rPr>
          <w:b w:val="0"/>
          <w:sz w:val="6"/>
        </w:rPr>
      </w:pPr>
    </w:p>
    <w:p>
      <w:pPr>
        <w:pStyle w:val="BodyText"/>
        <w:spacing w:after="0"/>
        <w:rPr>
          <w:b w:val="0"/>
          <w:sz w:val="6"/>
        </w:rPr>
        <w:sectPr>
          <w:type w:val="continuous"/>
          <w:pgSz w:w="8400" w:h="11910"/>
          <w:pgMar w:header="0" w:footer="594" w:top="1340" w:bottom="280" w:left="425" w:right="425"/>
        </w:sectPr>
      </w:pPr>
    </w:p>
    <w:p>
      <w:pPr>
        <w:pStyle w:val="Heading1"/>
        <w:numPr>
          <w:ilvl w:val="1"/>
          <w:numId w:val="4"/>
        </w:numPr>
        <w:tabs>
          <w:tab w:pos="537" w:val="left" w:leader="none"/>
        </w:tabs>
        <w:spacing w:line="240" w:lineRule="auto" w:before="68" w:after="0"/>
        <w:ind w:left="537" w:right="0" w:hanging="339"/>
        <w:jc w:val="left"/>
        <w:rPr>
          <w:rFonts w:ascii="ヒラギノ明朝 Pro W3" w:hAnsi="ヒラギノ明朝 Pro W3" w:eastAsia="ヒラギノ明朝 Pro W3"/>
          <w:b w:val="0"/>
        </w:rPr>
      </w:pPr>
      <w:r>
        <w:rPr>
          <w:spacing w:val="-2"/>
        </w:rPr>
        <w:t>健康増進事業</w:t>
      </w:r>
    </w:p>
    <w:p>
      <w:pPr>
        <w:pStyle w:val="BodyText"/>
        <w:spacing w:line="225" w:lineRule="auto" w:before="28"/>
        <w:rPr>
          <w:b w:val="0"/>
        </w:rPr>
      </w:pPr>
      <w:r>
        <w:rPr>
          <w:rFonts w:ascii="A-OTF じゅん Pro 201" w:eastAsia="A-OTF じゅん Pro 201"/>
          <w:spacing w:val="16"/>
        </w:rPr>
        <w:t>健康教育 </w:t>
      </w:r>
      <w:r>
        <w:rPr>
          <w:b w:val="0"/>
        </w:rPr>
        <w:t>健康についての自覚を高め、正し</w:t>
      </w:r>
      <w:r>
        <w:rPr>
          <w:b w:val="0"/>
          <w:spacing w:val="-11"/>
        </w:rPr>
        <w:t>い知識を広めるため、健康教室等を開催する。</w:t>
      </w:r>
      <w:r>
        <w:rPr>
          <w:rFonts w:ascii="A-OTF じゅん Pro 201" w:eastAsia="A-OTF じゅん Pro 201"/>
          <w:spacing w:val="16"/>
        </w:rPr>
        <w:t>健康相談 </w:t>
      </w:r>
      <w:r>
        <w:rPr>
          <w:b w:val="0"/>
        </w:rPr>
        <w:t>健康について個別に医師、保健師</w:t>
      </w:r>
      <w:r>
        <w:rPr>
          <w:b w:val="0"/>
          <w:spacing w:val="-2"/>
        </w:rPr>
        <w:t>等が相談に応じ、必要な助言、指導を行う。</w:t>
      </w:r>
      <w:r>
        <w:rPr>
          <w:rFonts w:ascii="A-OTF じゅん Pro 201" w:eastAsia="A-OTF じゅん Pro 201"/>
          <w:spacing w:val="16"/>
        </w:rPr>
        <w:t>訪問指導 </w:t>
      </w:r>
      <w:r>
        <w:rPr>
          <w:b w:val="0"/>
        </w:rPr>
        <w:t>心身の状況等に照らして保健指導</w:t>
      </w:r>
      <w:r>
        <w:rPr>
          <w:b w:val="0"/>
          <w:spacing w:val="-2"/>
        </w:rPr>
        <w:t>が必要であると認められる人に対して、保健師等が訪問し、家庭における療養等の指導等</w:t>
      </w:r>
      <w:r>
        <w:rPr>
          <w:b w:val="0"/>
          <w:spacing w:val="-4"/>
        </w:rPr>
        <w:t>を行う。</w:t>
      </w:r>
    </w:p>
    <w:p>
      <w:pPr>
        <w:pStyle w:val="BodyText"/>
        <w:spacing w:line="225" w:lineRule="auto" w:before="3"/>
        <w:rPr>
          <w:b w:val="0"/>
        </w:rPr>
      </w:pPr>
      <w:r>
        <w:rPr>
          <w:rFonts w:ascii="A-OTF じゅん Pro 201" w:eastAsia="A-OTF じゅん Pro 201"/>
          <w:spacing w:val="20"/>
        </w:rPr>
        <w:t>その他 </w:t>
      </w:r>
      <w:r>
        <w:rPr>
          <w:b w:val="0"/>
        </w:rPr>
        <w:t>無保険者に対する健康診査や保健指</w:t>
      </w:r>
      <w:r>
        <w:rPr>
          <w:b w:val="0"/>
          <w:spacing w:val="-2"/>
        </w:rPr>
        <w:t>導のほか、歯周病検診、骨粗しょう症検診、肝炎ウイルス検診、がん検診を行う。</w:t>
      </w:r>
    </w:p>
    <w:p>
      <w:pPr>
        <w:pStyle w:val="BodyText"/>
        <w:spacing w:line="282" w:lineRule="exact"/>
        <w:rPr>
          <w:b w:val="0"/>
        </w:rPr>
      </w:pPr>
      <w:r>
        <w:rPr>
          <w:rFonts w:ascii="A-OTF じゅん Pro 201" w:eastAsia="A-OTF じゅん Pro 201"/>
          <w:spacing w:val="14"/>
        </w:rPr>
        <w:t>手続  </w:t>
      </w:r>
      <w:r>
        <w:rPr>
          <w:b w:val="0"/>
          <w:spacing w:val="-3"/>
        </w:rPr>
        <w:t>区市町村</w:t>
      </w:r>
    </w:p>
    <w:p>
      <w:pPr>
        <w:pStyle w:val="BodyText"/>
        <w:spacing w:line="284" w:lineRule="exact"/>
        <w:rPr>
          <w:b w:val="0"/>
        </w:rPr>
      </w:pPr>
      <w:r>
        <w:rPr>
          <w:rFonts w:ascii="A-OTF じゅん Pro 201" w:eastAsia="A-OTF じゅん Pro 201"/>
          <w:spacing w:val="7"/>
        </w:rPr>
        <w:t>根拠法令等  </w:t>
      </w:r>
      <w:r>
        <w:rPr>
          <w:b w:val="0"/>
          <w:spacing w:val="-2"/>
        </w:rPr>
        <w:t>健康増進法</w:t>
      </w:r>
    </w:p>
    <w:p>
      <w:pPr>
        <w:pStyle w:val="BodyText"/>
        <w:spacing w:line="284" w:lineRule="exact"/>
        <w:rPr>
          <w:b w:val="0"/>
        </w:rPr>
      </w:pPr>
      <w:r>
        <w:rPr>
          <w:rFonts w:ascii="A-OTF じゅん Pro 201" w:eastAsia="A-OTF じゅん Pro 201"/>
          <w:spacing w:val="11"/>
        </w:rPr>
        <w:t>担当課  </w:t>
      </w:r>
      <w:r>
        <w:rPr>
          <w:b w:val="0"/>
          <w:spacing w:val="-1"/>
        </w:rPr>
        <w:t>保健医療局保健政策部健康推進課</w:t>
      </w:r>
    </w:p>
    <w:p>
      <w:pPr>
        <w:pStyle w:val="BodyText"/>
        <w:spacing w:line="288" w:lineRule="exact"/>
        <w:ind w:left="849"/>
        <w:rPr>
          <w:b w:val="0"/>
        </w:rPr>
      </w:pPr>
      <w:r>
        <w:rPr>
          <w:b w:val="0"/>
          <w:w w:val="90"/>
        </w:rPr>
        <w:t>☎5320-4367(直通)</w:t>
      </w:r>
      <w:r>
        <w:rPr>
          <w:b w:val="0"/>
          <w:spacing w:val="63"/>
          <w:w w:val="150"/>
        </w:rPr>
        <w:t> </w:t>
      </w:r>
      <w:r>
        <w:rPr>
          <w:b w:val="0"/>
          <w:w w:val="90"/>
        </w:rPr>
        <w:t>FAX</w:t>
      </w:r>
      <w:r>
        <w:rPr>
          <w:b w:val="0"/>
          <w:spacing w:val="-1"/>
          <w:w w:val="90"/>
        </w:rPr>
        <w:t> </w:t>
      </w:r>
      <w:r>
        <w:rPr>
          <w:b w:val="0"/>
          <w:w w:val="90"/>
        </w:rPr>
        <w:t>5388-</w:t>
      </w:r>
      <w:r>
        <w:rPr>
          <w:b w:val="0"/>
          <w:spacing w:val="-4"/>
          <w:w w:val="90"/>
        </w:rPr>
        <w:t>1427</w:t>
      </w:r>
    </w:p>
    <w:p>
      <w:pPr>
        <w:pStyle w:val="Heading1"/>
        <w:numPr>
          <w:ilvl w:val="1"/>
          <w:numId w:val="4"/>
        </w:numPr>
        <w:tabs>
          <w:tab w:pos="537" w:val="left" w:leader="none"/>
        </w:tabs>
        <w:spacing w:line="240" w:lineRule="auto" w:before="68" w:after="0"/>
        <w:ind w:left="537" w:right="0" w:hanging="339"/>
        <w:jc w:val="left"/>
        <w:rPr>
          <w:rFonts w:ascii="ヒラギノ明朝 Pro W3" w:hAnsi="ヒラギノ明朝 Pro W3" w:eastAsia="ヒラギノ明朝 Pro W3"/>
          <w:b w:val="0"/>
        </w:rPr>
      </w:pPr>
      <w:r>
        <w:rPr/>
        <w:br w:type="column"/>
      </w:r>
      <w:r>
        <w:rPr>
          <w:spacing w:val="-1"/>
        </w:rPr>
        <w:t>訪問看護ステーション</w:t>
      </w:r>
    </w:p>
    <w:p>
      <w:pPr>
        <w:pStyle w:val="BodyText"/>
        <w:spacing w:line="225" w:lineRule="auto" w:before="28"/>
        <w:ind w:right="196"/>
        <w:jc w:val="both"/>
        <w:rPr>
          <w:b w:val="0"/>
        </w:rPr>
      </w:pPr>
      <w:r>
        <w:rPr>
          <w:rFonts w:ascii="A-OTF じゅん Pro 201" w:eastAsia="A-OTF じゅん Pro 201"/>
        </w:rPr>
        <w:t>利用対象者 </w:t>
      </w:r>
      <w:r>
        <w:rPr>
          <w:b w:val="0"/>
        </w:rPr>
        <w:t>病気やけが等によって、居宅に</w:t>
      </w:r>
      <w:r>
        <w:rPr>
          <w:b w:val="0"/>
          <w:spacing w:val="-2"/>
        </w:rPr>
        <w:t>おいて療養を受ける必要があり、医師の指示を受けた者及び難病等の患者で居宅において療養を受ける状態にある者</w:t>
      </w:r>
    </w:p>
    <w:p>
      <w:pPr>
        <w:pStyle w:val="BodyText"/>
        <w:spacing w:line="225" w:lineRule="auto" w:before="4"/>
        <w:ind w:right="111"/>
        <w:rPr>
          <w:b w:val="0"/>
        </w:rPr>
      </w:pPr>
      <w:r>
        <w:rPr>
          <w:rFonts w:ascii="A-OTF じゅん Pro 201" w:eastAsia="A-OTF じゅん Pro 201"/>
          <w:spacing w:val="11"/>
        </w:rPr>
        <w:t>サービス内容 </w:t>
      </w:r>
      <w:r>
        <w:rPr>
          <w:b w:val="0"/>
          <w:spacing w:val="-9"/>
        </w:rPr>
        <w:t>医師の指示に基づき、保健師、</w:t>
      </w:r>
      <w:r>
        <w:rPr>
          <w:b w:val="0"/>
          <w:spacing w:val="-2"/>
        </w:rPr>
        <w:t>助産師、看護師、准看護師、理学療法士、作</w:t>
      </w:r>
      <w:r>
        <w:rPr>
          <w:b w:val="0"/>
          <w:spacing w:val="-4"/>
        </w:rPr>
        <w:t>業療法士、言語聴覚士が訪問し、病状の観察、</w:t>
      </w:r>
      <w:r>
        <w:rPr>
          <w:b w:val="0"/>
          <w:spacing w:val="-12"/>
        </w:rPr>
        <w:t>清拭、機能訓練等の看護サービスを提供する。</w:t>
      </w:r>
      <w:r>
        <w:rPr>
          <w:rFonts w:ascii="A-OTF じゅん Pro 201" w:eastAsia="A-OTF じゅん Pro 201"/>
          <w:spacing w:val="20"/>
        </w:rPr>
        <w:t>利用料 </w:t>
      </w:r>
      <w:r>
        <w:rPr>
          <w:b w:val="0"/>
        </w:rPr>
        <w:t>各種保険に基づく負担</w:t>
      </w:r>
    </w:p>
    <w:p>
      <w:pPr>
        <w:pStyle w:val="BodyText"/>
        <w:spacing w:line="223" w:lineRule="auto" w:before="4"/>
        <w:ind w:right="196"/>
        <w:rPr>
          <w:b w:val="0"/>
        </w:rPr>
      </w:pPr>
      <w:r>
        <w:rPr>
          <w:rFonts w:ascii="A-OTF じゅん Pro 201" w:eastAsia="A-OTF じゅん Pro 201"/>
          <w:spacing w:val="16"/>
        </w:rPr>
        <w:t>利用方法 </w:t>
      </w:r>
      <w:r>
        <w:rPr>
          <w:b w:val="0"/>
        </w:rPr>
        <w:t>原則としてかかりつけの医師（</w:t>
      </w:r>
      <w:r>
        <w:rPr>
          <w:b w:val="0"/>
        </w:rPr>
        <w:t>主</w:t>
      </w:r>
      <w:r>
        <w:rPr>
          <w:b w:val="0"/>
          <w:spacing w:val="-2"/>
        </w:rPr>
        <w:t>治医）に相談、申し込む。</w:t>
      </w:r>
    </w:p>
    <w:p>
      <w:pPr>
        <w:pStyle w:val="BodyText"/>
        <w:spacing w:line="228" w:lineRule="auto"/>
        <w:ind w:right="196" w:firstLine="170"/>
        <w:rPr>
          <w:b w:val="0"/>
        </w:rPr>
      </w:pPr>
      <w:r>
        <w:rPr>
          <w:b w:val="0"/>
          <w:spacing w:val="-2"/>
        </w:rPr>
        <w:t>なお、介護保険の要介護又は要支援の認定を受けた者は、介護保険の利用となる。</w:t>
      </w:r>
    </w:p>
    <w:p>
      <w:pPr>
        <w:pStyle w:val="BodyText"/>
        <w:spacing w:line="281" w:lineRule="exact"/>
        <w:rPr>
          <w:rFonts w:ascii="A-OTF じゅん Pro 201" w:eastAsia="A-OTF じゅん Pro 201"/>
        </w:rPr>
      </w:pPr>
      <w:r>
        <w:rPr>
          <w:rFonts w:ascii="A-OTF じゅん Pro 201" w:eastAsia="A-OTF じゅん Pro 201"/>
          <w:spacing w:val="-4"/>
        </w:rPr>
        <w:t>担当課</w:t>
      </w:r>
    </w:p>
    <w:p>
      <w:pPr>
        <w:pStyle w:val="BodyText"/>
        <w:spacing w:line="281" w:lineRule="exact"/>
        <w:rPr>
          <w:b w:val="0"/>
        </w:rPr>
      </w:pPr>
      <w:r>
        <w:rPr>
          <w:b w:val="0"/>
          <w:spacing w:val="-2"/>
        </w:rPr>
        <w:t>・介護保険</w:t>
      </w:r>
    </w:p>
    <w:p>
      <w:pPr>
        <w:pStyle w:val="BodyText"/>
        <w:spacing w:line="284" w:lineRule="exact"/>
        <w:ind w:left="368"/>
        <w:rPr>
          <w:b w:val="0"/>
        </w:rPr>
      </w:pPr>
      <w:r>
        <w:rPr>
          <w:b w:val="0"/>
          <w:spacing w:val="-1"/>
        </w:rPr>
        <w:t>福祉局高齢者施策推進部介護保険課</w:t>
      </w:r>
    </w:p>
    <w:p>
      <w:pPr>
        <w:pStyle w:val="BodyText"/>
        <w:spacing w:line="291" w:lineRule="exact"/>
        <w:ind w:left="849"/>
        <w:rPr>
          <w:b w:val="0"/>
        </w:rPr>
      </w:pPr>
      <w:r>
        <w:rPr>
          <w:b w:val="0"/>
          <w:w w:val="90"/>
        </w:rPr>
        <w:t>☎5320-4274(直通)</w:t>
      </w:r>
      <w:r>
        <w:rPr>
          <w:b w:val="0"/>
          <w:spacing w:val="63"/>
          <w:w w:val="150"/>
        </w:rPr>
        <w:t> </w:t>
      </w:r>
      <w:r>
        <w:rPr>
          <w:b w:val="0"/>
          <w:w w:val="90"/>
        </w:rPr>
        <w:t>FAX</w:t>
      </w:r>
      <w:r>
        <w:rPr>
          <w:b w:val="0"/>
          <w:spacing w:val="-1"/>
          <w:w w:val="90"/>
        </w:rPr>
        <w:t> </w:t>
      </w:r>
      <w:r>
        <w:rPr>
          <w:b w:val="0"/>
          <w:w w:val="90"/>
        </w:rPr>
        <w:t>5388-</w:t>
      </w:r>
      <w:r>
        <w:rPr>
          <w:b w:val="0"/>
          <w:spacing w:val="-4"/>
          <w:w w:val="90"/>
        </w:rPr>
        <w:t>1395</w:t>
      </w:r>
    </w:p>
    <w:p>
      <w:pPr>
        <w:pStyle w:val="BodyText"/>
        <w:spacing w:after="0" w:line="291" w:lineRule="exact"/>
        <w:rPr>
          <w:b w:val="0"/>
        </w:rPr>
        <w:sectPr>
          <w:type w:val="continuous"/>
          <w:pgSz w:w="8400" w:h="11910"/>
          <w:pgMar w:header="0" w:footer="594" w:top="1340" w:bottom="280" w:left="425" w:right="425"/>
          <w:cols w:num="2" w:equalWidth="0">
            <w:col w:w="3686" w:space="56"/>
            <w:col w:w="3808"/>
          </w:cols>
        </w:sectPr>
      </w:pPr>
    </w:p>
    <w:p>
      <w:pPr>
        <w:pStyle w:val="BodyText"/>
        <w:spacing w:before="176"/>
        <w:ind w:left="0"/>
        <w:rPr>
          <w:b w:val="0"/>
        </w:rPr>
      </w:pPr>
    </w:p>
    <w:p>
      <w:pPr>
        <w:pStyle w:val="BodyText"/>
        <w:tabs>
          <w:tab w:pos="2154" w:val="left" w:leader="none"/>
        </w:tabs>
        <w:spacing w:before="1"/>
        <w:rPr>
          <w:b w:val="0"/>
        </w:rPr>
      </w:pPr>
      <w:r>
        <w:rPr>
          <w:b w:val="0"/>
        </w:rPr>
        <w:t>・医療保</w:t>
      </w:r>
      <w:r>
        <w:rPr>
          <w:b w:val="0"/>
          <w:spacing w:val="-10"/>
        </w:rPr>
        <w:t>険</w:t>
      </w:r>
      <w:r>
        <w:rPr>
          <w:b w:val="0"/>
        </w:rPr>
        <w:tab/>
      </w:r>
      <w:r>
        <w:rPr>
          <w:b w:val="0"/>
          <w:w w:val="90"/>
        </w:rPr>
        <w:t>177㌻の問合せ先</w:t>
      </w:r>
      <w:r>
        <w:rPr>
          <w:b w:val="0"/>
          <w:spacing w:val="-10"/>
          <w:w w:val="90"/>
        </w:rPr>
        <w:t>へ</w:t>
      </w:r>
    </w:p>
    <w:p>
      <w:pPr>
        <w:pStyle w:val="ListParagraph"/>
        <w:numPr>
          <w:ilvl w:val="1"/>
          <w:numId w:val="4"/>
        </w:numPr>
        <w:tabs>
          <w:tab w:pos="537" w:val="left" w:leader="none"/>
        </w:tabs>
        <w:spacing w:line="304" w:lineRule="exact" w:before="147" w:after="0"/>
        <w:ind w:left="537" w:right="0" w:hanging="339"/>
        <w:jc w:val="left"/>
        <w:rPr>
          <w:rFonts w:ascii="ヒラギノ明朝 Pro W3" w:hAnsi="ヒラギノ明朝 Pro W3" w:eastAsia="ヒラギノ明朝 Pro W3"/>
          <w:b w:val="0"/>
          <w:position w:val="-2"/>
          <w:sz w:val="25"/>
        </w:rPr>
      </w:pPr>
      <w:r>
        <w:rPr>
          <w:spacing w:val="-2"/>
          <w:sz w:val="17"/>
        </w:rPr>
        <w:t>地方独立行政法人</w:t>
      </w:r>
    </w:p>
    <w:p>
      <w:pPr>
        <w:pStyle w:val="Heading1"/>
        <w:spacing w:line="370" w:lineRule="exact" w:before="0"/>
        <w:ind w:left="538" w:firstLine="0"/>
      </w:pPr>
      <w:r>
        <w:rPr>
          <w:spacing w:val="-1"/>
          <w:w w:val="90"/>
        </w:rPr>
        <w:t>東京都健康長寿医療センター</w:t>
      </w:r>
    </w:p>
    <w:p>
      <w:pPr>
        <w:pStyle w:val="BodyText"/>
        <w:spacing w:line="228" w:lineRule="auto" w:before="26"/>
        <w:ind w:right="79" w:firstLine="170"/>
        <w:jc w:val="both"/>
        <w:rPr>
          <w:b w:val="0"/>
        </w:rPr>
      </w:pPr>
      <w:r>
        <w:rPr>
          <w:b w:val="0"/>
          <w:spacing w:val="-2"/>
        </w:rPr>
        <w:t>高齢者のための高度専門医療及び研究の拠点として、その成果を広く社会に発信する機能を有し、高齢者の健康維持に寄与することを目的としている。</w:t>
      </w:r>
    </w:p>
    <w:p>
      <w:pPr>
        <w:pStyle w:val="BodyText"/>
        <w:tabs>
          <w:tab w:pos="2674" w:val="left" w:leader="none"/>
        </w:tabs>
        <w:spacing w:line="225" w:lineRule="auto"/>
        <w:ind w:right="79"/>
        <w:rPr>
          <w:b w:val="0"/>
        </w:rPr>
      </w:pPr>
      <w:r>
        <w:rPr>
          <w:b w:val="0"/>
          <w:spacing w:val="-2"/>
        </w:rPr>
        <w:t>①高齢者の健康長寿を支える医療の提供・</w:t>
      </w:r>
      <w:r>
        <w:rPr>
          <w:b w:val="0"/>
          <w:spacing w:val="-2"/>
        </w:rPr>
        <w:t>普及、②高齢者の健康長寿と生活の質の向上を目指す研究などに取り組むなど、高齢者の健康増進、健康長寿の実現を目指している。</w:t>
      </w:r>
      <w:r>
        <w:rPr>
          <w:b w:val="0"/>
          <w:spacing w:val="40"/>
        </w:rPr>
        <w:t> </w:t>
      </w:r>
      <w:r>
        <w:rPr>
          <w:rFonts w:ascii="A-OTF じゅん Pro 201" w:hAnsi="A-OTF じゅん Pro 201" w:eastAsia="A-OTF じゅん Pro 201"/>
        </w:rPr>
        <w:t>所在地</w:t>
      </w:r>
      <w:r>
        <w:rPr>
          <w:rFonts w:ascii="A-OTF じゅん Pro 201" w:hAnsi="A-OTF じゅん Pro 201" w:eastAsia="A-OTF じゅん Pro 201"/>
          <w:spacing w:val="80"/>
        </w:rPr>
        <w:t> </w:t>
      </w:r>
      <w:r>
        <w:rPr>
          <w:b w:val="0"/>
        </w:rPr>
        <w:t>板橋区栄町35-2</w:t>
        <w:tab/>
      </w:r>
      <w:r>
        <w:rPr>
          <w:b w:val="0"/>
          <w:spacing w:val="-2"/>
          <w:w w:val="85"/>
        </w:rPr>
        <w:t>☎3964-1141</w:t>
      </w:r>
      <w:r>
        <w:rPr>
          <w:rFonts w:ascii="A-OTF じゅん Pro 201" w:hAnsi="A-OTF じゅん Pro 201" w:eastAsia="A-OTF じゅん Pro 201"/>
        </w:rPr>
        <w:t>根拠法令等</w:t>
      </w:r>
      <w:r>
        <w:rPr>
          <w:rFonts w:ascii="A-OTF じゅん Pro 201" w:hAnsi="A-OTF じゅん Pro 201" w:eastAsia="A-OTF じゅん Pro 201"/>
          <w:spacing w:val="80"/>
        </w:rPr>
        <w:t> </w:t>
      </w:r>
      <w:r>
        <w:rPr>
          <w:b w:val="0"/>
        </w:rPr>
        <w:t>地方独立行政法人法</w:t>
      </w:r>
    </w:p>
    <w:p>
      <w:pPr>
        <w:pStyle w:val="Heading1"/>
        <w:numPr>
          <w:ilvl w:val="1"/>
          <w:numId w:val="4"/>
        </w:numPr>
        <w:tabs>
          <w:tab w:pos="537" w:val="left" w:leader="none"/>
        </w:tabs>
        <w:spacing w:line="240" w:lineRule="auto" w:before="96" w:after="0"/>
        <w:ind w:left="537" w:right="0" w:hanging="339"/>
        <w:jc w:val="left"/>
        <w:rPr>
          <w:rFonts w:ascii="ヒラギノ明朝 Pro W3" w:hAnsi="ヒラギノ明朝 Pro W3" w:eastAsia="ヒラギノ明朝 Pro W3"/>
          <w:b w:val="0"/>
        </w:rPr>
      </w:pPr>
      <w:r>
        <w:rPr>
          <w:spacing w:val="-1"/>
        </w:rPr>
        <w:t>認知症疾患医療センター</w:t>
      </w:r>
    </w:p>
    <w:p>
      <w:pPr>
        <w:pStyle w:val="BodyText"/>
        <w:spacing w:line="225" w:lineRule="auto" w:before="28"/>
        <w:ind w:right="38" w:firstLine="170"/>
        <w:rPr>
          <w:b w:val="0"/>
        </w:rPr>
      </w:pPr>
      <w:r>
        <w:rPr>
          <w:b w:val="0"/>
          <w:spacing w:val="-2"/>
        </w:rPr>
        <w:t>認知症の専門医療を提供するとともに、医療機関相互や医療と介護の連携の推進役として、地域における支援体制の構築を図る。</w:t>
      </w:r>
      <w:r>
        <w:rPr>
          <w:b w:val="0"/>
          <w:spacing w:val="80"/>
        </w:rPr>
        <w:t> </w:t>
      </w:r>
      <w:r>
        <w:rPr>
          <w:rFonts w:ascii="A-OTF じゅん Pro 201" w:hAnsi="A-OTF じゅん Pro 201" w:eastAsia="A-OTF じゅん Pro 201"/>
          <w:spacing w:val="8"/>
        </w:rPr>
        <w:t>事業内容 </w:t>
      </w:r>
      <w:r>
        <w:rPr>
          <w:b w:val="0"/>
        </w:rPr>
        <w:t>①専門医療相談の実施 ②鑑別診断</w:t>
      </w:r>
      <w:r>
        <w:rPr>
          <w:b w:val="0"/>
          <w:spacing w:val="-12"/>
        </w:rPr>
        <w:t>とそれに基づく初期対応 ③身体合併症、行動・</w:t>
      </w:r>
    </w:p>
    <w:p>
      <w:pPr>
        <w:pStyle w:val="ListParagraph"/>
        <w:numPr>
          <w:ilvl w:val="2"/>
          <w:numId w:val="4"/>
        </w:numPr>
        <w:tabs>
          <w:tab w:pos="2696" w:val="left" w:leader="none"/>
        </w:tabs>
        <w:spacing w:line="240" w:lineRule="auto" w:before="50" w:after="0"/>
        <w:ind w:left="2696" w:right="0" w:hanging="226"/>
        <w:jc w:val="both"/>
        <w:rPr>
          <w:rFonts w:ascii="ヒラギノ明朝 Pro W3" w:hAnsi="ヒラギノ明朝 Pro W3" w:eastAsia="ヒラギノ明朝 Pro W3"/>
          <w:b w:val="0"/>
          <w:sz w:val="17"/>
        </w:rPr>
      </w:pPr>
      <w:r>
        <w:rPr/>
        <w:br w:type="column"/>
      </w:r>
      <w:r>
        <w:rPr>
          <w:rFonts w:ascii="A-OTF じゅん Pro 101" w:hAnsi="A-OTF じゅん Pro 101" w:eastAsia="A-OTF じゅん Pro 101"/>
          <w:b w:val="0"/>
          <w:spacing w:val="8"/>
          <w:sz w:val="17"/>
        </w:rPr>
        <w:t>高 齢 者 </w:t>
      </w:r>
      <w:r>
        <w:rPr>
          <w:rFonts w:ascii="ヒラギノ明朝 Pro W3" w:hAnsi="ヒラギノ明朝 Pro W3" w:eastAsia="ヒラギノ明朝 Pro W3"/>
          <w:b w:val="0"/>
          <w:spacing w:val="-10"/>
          <w:sz w:val="17"/>
        </w:rPr>
        <w:t>❖</w:t>
      </w:r>
    </w:p>
    <w:p>
      <w:pPr>
        <w:pStyle w:val="BodyText"/>
        <w:spacing w:line="228" w:lineRule="auto" w:before="139"/>
        <w:ind w:left="210" w:right="192"/>
        <w:jc w:val="both"/>
        <w:rPr>
          <w:b w:val="0"/>
        </w:rPr>
      </w:pPr>
      <w:r>
        <w:rPr>
          <w:b w:val="0"/>
        </w:rPr>
        <w:t>心理症状への対応 ④認知症のある人と家族</w:t>
      </w:r>
      <w:r>
        <w:rPr>
          <w:b w:val="0"/>
        </w:rPr>
        <w:t>介護者等の支援 ⑤地域連携の推進 ⑥専門医</w:t>
      </w:r>
      <w:r>
        <w:rPr>
          <w:b w:val="0"/>
          <w:spacing w:val="4"/>
        </w:rPr>
        <w:t>療、地域連携を支える人材の育成 等</w:t>
      </w:r>
    </w:p>
    <w:p>
      <w:pPr>
        <w:pStyle w:val="BodyText"/>
        <w:spacing w:line="280" w:lineRule="exact"/>
        <w:ind w:left="0" w:right="196"/>
        <w:jc w:val="right"/>
        <w:rPr>
          <w:b w:val="0"/>
        </w:rPr>
      </w:pPr>
      <w:r>
        <w:rPr>
          <w:rFonts w:ascii="A-OTF じゅん Pro 201" w:eastAsia="A-OTF じゅん Pro 201"/>
          <w:spacing w:val="11"/>
        </w:rPr>
        <w:t>担当課  </w:t>
      </w:r>
      <w:r>
        <w:rPr>
          <w:b w:val="0"/>
          <w:spacing w:val="-1"/>
        </w:rPr>
        <w:t>福祉局高齢者施策推進部在宅支援課</w:t>
      </w:r>
    </w:p>
    <w:p>
      <w:pPr>
        <w:pStyle w:val="BodyText"/>
        <w:spacing w:line="288" w:lineRule="exact"/>
        <w:ind w:left="0" w:right="196"/>
        <w:jc w:val="right"/>
        <w:rPr>
          <w:b w:val="0"/>
        </w:rPr>
      </w:pPr>
      <w:r>
        <w:rPr>
          <w:b w:val="0"/>
          <w:spacing w:val="-4"/>
          <w:w w:val="90"/>
        </w:rPr>
        <w:t>☎5320-4304（直通）</w:t>
      </w:r>
      <w:r>
        <w:rPr>
          <w:b w:val="0"/>
          <w:spacing w:val="23"/>
        </w:rPr>
        <w:t> </w:t>
      </w:r>
      <w:r>
        <w:rPr>
          <w:b w:val="0"/>
          <w:spacing w:val="-4"/>
          <w:w w:val="90"/>
        </w:rPr>
        <w:t>FAX</w:t>
      </w:r>
      <w:r>
        <w:rPr>
          <w:b w:val="0"/>
          <w:spacing w:val="-3"/>
        </w:rPr>
        <w:t> </w:t>
      </w:r>
      <w:r>
        <w:rPr>
          <w:b w:val="0"/>
          <w:spacing w:val="-4"/>
          <w:w w:val="90"/>
        </w:rPr>
        <w:t>5388-1395</w:t>
      </w:r>
    </w:p>
    <w:p>
      <w:pPr>
        <w:pStyle w:val="Heading1"/>
        <w:numPr>
          <w:ilvl w:val="1"/>
          <w:numId w:val="4"/>
        </w:numPr>
        <w:tabs>
          <w:tab w:pos="549" w:val="left" w:leader="none"/>
        </w:tabs>
        <w:spacing w:line="240" w:lineRule="auto" w:before="92" w:after="0"/>
        <w:ind w:left="549" w:right="0" w:hanging="339"/>
        <w:jc w:val="left"/>
        <w:rPr>
          <w:rFonts w:ascii="ヒラギノ明朝 Pro W3" w:hAnsi="ヒラギノ明朝 Pro W3" w:eastAsia="ヒラギノ明朝 Pro W3"/>
          <w:b w:val="0"/>
        </w:rPr>
      </w:pPr>
      <w:r>
        <w:rPr>
          <w:spacing w:val="-3"/>
        </w:rPr>
        <w:t>療養病床</w:t>
      </w:r>
    </w:p>
    <w:p>
      <w:pPr>
        <w:pStyle w:val="BodyText"/>
        <w:spacing w:line="228" w:lineRule="auto" w:before="25"/>
        <w:ind w:right="103" w:firstLine="179"/>
        <w:jc w:val="both"/>
        <w:rPr>
          <w:b w:val="0"/>
        </w:rPr>
      </w:pPr>
      <w:r>
        <w:rPr>
          <w:b w:val="0"/>
          <w:spacing w:val="-4"/>
        </w:rPr>
        <w:t>主に長期にわたって療養を必要とする患者を入院させることを目的として、一定の要件により都道府県知事から許可された病床。従来からあった療養型病床群と同じ基準であるが医療法</w:t>
      </w:r>
      <w:r>
        <w:rPr>
          <w:b w:val="0"/>
          <w:spacing w:val="-16"/>
        </w:rPr>
        <w:t>改正に伴い、新たな病床区分として設けられた。</w:t>
      </w:r>
    </w:p>
    <w:p>
      <w:pPr>
        <w:pStyle w:val="BodyText"/>
        <w:spacing w:line="228" w:lineRule="auto"/>
        <w:ind w:left="209" w:right="196" w:firstLine="170"/>
        <w:jc w:val="both"/>
        <w:rPr>
          <w:b w:val="0"/>
        </w:rPr>
      </w:pPr>
      <w:r>
        <w:rPr>
          <w:b w:val="0"/>
          <w:spacing w:val="-2"/>
        </w:rPr>
        <w:t>高血圧症などの慢性疾患や人工透析など高度医療と長期療養を必要としている患者の入院加療を行う。</w:t>
      </w:r>
    </w:p>
    <w:p>
      <w:pPr>
        <w:pStyle w:val="BodyText"/>
        <w:spacing w:line="228" w:lineRule="auto"/>
        <w:ind w:left="209" w:right="196" w:firstLine="170"/>
        <w:jc w:val="both"/>
        <w:rPr>
          <w:b w:val="0"/>
        </w:rPr>
      </w:pPr>
      <w:r>
        <w:rPr>
          <w:b w:val="0"/>
          <w:spacing w:val="-2"/>
        </w:rPr>
        <w:t>一般の病院よりも医師や看護師の配置が若干少なく、看護補助者により補う形を取っており、機能回復のための機能訓練室などの施設を備えている。</w:t>
      </w:r>
    </w:p>
    <w:p>
      <w:pPr>
        <w:pStyle w:val="BodyText"/>
        <w:spacing w:line="280" w:lineRule="exact"/>
        <w:ind w:left="209"/>
        <w:jc w:val="both"/>
        <w:rPr>
          <w:b w:val="0"/>
        </w:rPr>
      </w:pPr>
      <w:r>
        <w:rPr>
          <w:rFonts w:ascii="A-OTF じゅん Pro 201" w:eastAsia="A-OTF じゅん Pro 201"/>
          <w:spacing w:val="11"/>
        </w:rPr>
        <w:t>担当課  </w:t>
      </w:r>
      <w:r>
        <w:rPr>
          <w:b w:val="0"/>
          <w:spacing w:val="-1"/>
        </w:rPr>
        <w:t>保健医療局医療政策部医療安全課</w:t>
      </w:r>
    </w:p>
    <w:p>
      <w:pPr>
        <w:pStyle w:val="BodyText"/>
        <w:spacing w:line="288" w:lineRule="exact"/>
        <w:ind w:left="860"/>
        <w:jc w:val="both"/>
        <w:rPr>
          <w:b w:val="0"/>
        </w:rPr>
      </w:pPr>
      <w:r>
        <w:rPr>
          <w:b w:val="0"/>
          <w:w w:val="90"/>
        </w:rPr>
        <w:t>☎5320-4431(直通)</w:t>
      </w:r>
      <w:r>
        <w:rPr>
          <w:b w:val="0"/>
          <w:spacing w:val="63"/>
          <w:w w:val="150"/>
        </w:rPr>
        <w:t> </w:t>
      </w:r>
      <w:r>
        <w:rPr>
          <w:b w:val="0"/>
          <w:w w:val="90"/>
        </w:rPr>
        <w:t>FAX</w:t>
      </w:r>
      <w:r>
        <w:rPr>
          <w:b w:val="0"/>
          <w:spacing w:val="-1"/>
          <w:w w:val="90"/>
        </w:rPr>
        <w:t> </w:t>
      </w:r>
      <w:r>
        <w:rPr>
          <w:b w:val="0"/>
          <w:w w:val="90"/>
        </w:rPr>
        <w:t>5388-</w:t>
      </w:r>
      <w:r>
        <w:rPr>
          <w:b w:val="0"/>
          <w:spacing w:val="-4"/>
          <w:w w:val="90"/>
        </w:rPr>
        <w:t>1442</w:t>
      </w:r>
    </w:p>
    <w:p>
      <w:pPr>
        <w:pStyle w:val="BodyText"/>
        <w:spacing w:after="0" w:line="288" w:lineRule="exact"/>
        <w:jc w:val="both"/>
        <w:rPr>
          <w:b w:val="0"/>
        </w:rPr>
        <w:sectPr>
          <w:pgSz w:w="8400" w:h="11910"/>
          <w:pgMar w:header="0" w:footer="594" w:top="480" w:bottom="780" w:left="425" w:right="425"/>
          <w:cols w:num="2" w:equalWidth="0">
            <w:col w:w="3682" w:space="48"/>
            <w:col w:w="3820"/>
          </w:cols>
        </w:sectPr>
      </w:pPr>
    </w:p>
    <w:p>
      <w:pPr>
        <w:spacing w:line="240" w:lineRule="auto"/>
        <w:ind w:left="198" w:right="0" w:firstLine="0"/>
        <w:rPr>
          <w:sz w:val="20"/>
        </w:rPr>
      </w:pPr>
      <w:r>
        <w:rPr>
          <w:sz w:val="20"/>
        </w:rPr>
        <mc:AlternateContent>
          <mc:Choice Requires="wps">
            <w:drawing>
              <wp:inline distT="0" distB="0" distL="0" distR="0">
                <wp:extent cx="4536440" cy="467995"/>
                <wp:effectExtent l="9525" t="0" r="0" b="8254"/>
                <wp:docPr id="80" name="Group 80"/>
                <wp:cNvGraphicFramePr>
                  <a:graphicFrameLocks/>
                </wp:cNvGraphicFramePr>
                <a:graphic>
                  <a:graphicData uri="http://schemas.microsoft.com/office/word/2010/wordprocessingGroup">
                    <wpg:wgp>
                      <wpg:cNvPr id="80" name="Group 80"/>
                      <wpg:cNvGrpSpPr/>
                      <wpg:grpSpPr>
                        <a:xfrm>
                          <a:off x="0" y="0"/>
                          <a:ext cx="4536440" cy="467995"/>
                          <a:chExt cx="4536440" cy="467995"/>
                        </a:xfrm>
                      </wpg:grpSpPr>
                      <wps:wsp>
                        <wps:cNvPr id="81" name="Graphic 81"/>
                        <wps:cNvSpPr/>
                        <wps:spPr>
                          <a:xfrm>
                            <a:off x="5397" y="5397"/>
                            <a:ext cx="4525645" cy="457200"/>
                          </a:xfrm>
                          <a:custGeom>
                            <a:avLst/>
                            <a:gdLst/>
                            <a:ahLst/>
                            <a:cxnLst/>
                            <a:rect l="l" t="t" r="r" b="b"/>
                            <a:pathLst>
                              <a:path w="4525645" h="457200">
                                <a:moveTo>
                                  <a:pt x="4417199" y="0"/>
                                </a:moveTo>
                                <a:lnTo>
                                  <a:pt x="108000" y="0"/>
                                </a:lnTo>
                                <a:lnTo>
                                  <a:pt x="65960" y="8486"/>
                                </a:lnTo>
                                <a:lnTo>
                                  <a:pt x="31630" y="31630"/>
                                </a:lnTo>
                                <a:lnTo>
                                  <a:pt x="8486" y="65960"/>
                                </a:lnTo>
                                <a:lnTo>
                                  <a:pt x="0" y="108000"/>
                                </a:lnTo>
                                <a:lnTo>
                                  <a:pt x="0" y="349199"/>
                                </a:lnTo>
                                <a:lnTo>
                                  <a:pt x="8486" y="391239"/>
                                </a:lnTo>
                                <a:lnTo>
                                  <a:pt x="31630" y="425569"/>
                                </a:lnTo>
                                <a:lnTo>
                                  <a:pt x="65960" y="448713"/>
                                </a:lnTo>
                                <a:lnTo>
                                  <a:pt x="108000" y="457200"/>
                                </a:lnTo>
                                <a:lnTo>
                                  <a:pt x="4417199" y="457200"/>
                                </a:lnTo>
                                <a:lnTo>
                                  <a:pt x="4459240" y="448713"/>
                                </a:lnTo>
                                <a:lnTo>
                                  <a:pt x="4493569" y="425569"/>
                                </a:lnTo>
                                <a:lnTo>
                                  <a:pt x="4516713" y="391239"/>
                                </a:lnTo>
                                <a:lnTo>
                                  <a:pt x="4525200" y="349199"/>
                                </a:lnTo>
                                <a:lnTo>
                                  <a:pt x="4525200" y="108000"/>
                                </a:lnTo>
                                <a:lnTo>
                                  <a:pt x="4516713" y="65960"/>
                                </a:lnTo>
                                <a:lnTo>
                                  <a:pt x="4493569" y="31630"/>
                                </a:lnTo>
                                <a:lnTo>
                                  <a:pt x="4459240" y="8486"/>
                                </a:lnTo>
                                <a:lnTo>
                                  <a:pt x="4417199" y="0"/>
                                </a:lnTo>
                                <a:close/>
                              </a:path>
                            </a:pathLst>
                          </a:custGeom>
                          <a:solidFill>
                            <a:srgbClr val="C9CACA"/>
                          </a:solidFill>
                        </wps:spPr>
                        <wps:bodyPr wrap="square" lIns="0" tIns="0" rIns="0" bIns="0" rtlCol="0">
                          <a:prstTxWarp prst="textNoShape">
                            <a:avLst/>
                          </a:prstTxWarp>
                          <a:noAutofit/>
                        </wps:bodyPr>
                      </wps:wsp>
                      <wps:wsp>
                        <wps:cNvPr id="82" name="Graphic 82"/>
                        <wps:cNvSpPr/>
                        <wps:spPr>
                          <a:xfrm>
                            <a:off x="5397" y="5397"/>
                            <a:ext cx="4525645" cy="457200"/>
                          </a:xfrm>
                          <a:custGeom>
                            <a:avLst/>
                            <a:gdLst/>
                            <a:ahLst/>
                            <a:cxnLst/>
                            <a:rect l="l" t="t" r="r" b="b"/>
                            <a:pathLst>
                              <a:path w="4525645" h="457200">
                                <a:moveTo>
                                  <a:pt x="108000" y="0"/>
                                </a:moveTo>
                                <a:lnTo>
                                  <a:pt x="65960" y="8486"/>
                                </a:lnTo>
                                <a:lnTo>
                                  <a:pt x="31630" y="31630"/>
                                </a:lnTo>
                                <a:lnTo>
                                  <a:pt x="8486" y="65960"/>
                                </a:lnTo>
                                <a:lnTo>
                                  <a:pt x="0" y="108000"/>
                                </a:lnTo>
                                <a:lnTo>
                                  <a:pt x="0" y="349199"/>
                                </a:lnTo>
                                <a:lnTo>
                                  <a:pt x="8486" y="391239"/>
                                </a:lnTo>
                                <a:lnTo>
                                  <a:pt x="31630" y="425569"/>
                                </a:lnTo>
                                <a:lnTo>
                                  <a:pt x="65960" y="448713"/>
                                </a:lnTo>
                                <a:lnTo>
                                  <a:pt x="108000" y="457200"/>
                                </a:lnTo>
                                <a:lnTo>
                                  <a:pt x="4417199" y="457200"/>
                                </a:lnTo>
                                <a:lnTo>
                                  <a:pt x="4459240" y="448713"/>
                                </a:lnTo>
                                <a:lnTo>
                                  <a:pt x="4493569" y="425569"/>
                                </a:lnTo>
                                <a:lnTo>
                                  <a:pt x="4516713" y="391239"/>
                                </a:lnTo>
                                <a:lnTo>
                                  <a:pt x="4525200" y="349199"/>
                                </a:lnTo>
                                <a:lnTo>
                                  <a:pt x="4525200" y="108000"/>
                                </a:lnTo>
                                <a:lnTo>
                                  <a:pt x="4516713" y="65960"/>
                                </a:lnTo>
                                <a:lnTo>
                                  <a:pt x="4493569" y="31630"/>
                                </a:lnTo>
                                <a:lnTo>
                                  <a:pt x="4459240" y="8486"/>
                                </a:lnTo>
                                <a:lnTo>
                                  <a:pt x="4417199" y="0"/>
                                </a:lnTo>
                                <a:lnTo>
                                  <a:pt x="108000" y="0"/>
                                </a:lnTo>
                                <a:close/>
                              </a:path>
                            </a:pathLst>
                          </a:custGeom>
                          <a:ln w="10795">
                            <a:solidFill>
                              <a:srgbClr val="000000"/>
                            </a:solidFill>
                            <a:prstDash val="solid"/>
                          </a:ln>
                        </wps:spPr>
                        <wps:bodyPr wrap="square" lIns="0" tIns="0" rIns="0" bIns="0" rtlCol="0">
                          <a:prstTxWarp prst="textNoShape">
                            <a:avLst/>
                          </a:prstTxWarp>
                          <a:noAutofit/>
                        </wps:bodyPr>
                      </wps:wsp>
                      <wps:wsp>
                        <wps:cNvPr id="83" name="Textbox 83"/>
                        <wps:cNvSpPr txBox="1"/>
                        <wps:spPr>
                          <a:xfrm>
                            <a:off x="0" y="0"/>
                            <a:ext cx="4536440" cy="467995"/>
                          </a:xfrm>
                          <a:prstGeom prst="rect">
                            <a:avLst/>
                          </a:prstGeom>
                        </wps:spPr>
                        <wps:txbx>
                          <w:txbxContent>
                            <w:p>
                              <w:pPr>
                                <w:spacing w:before="33"/>
                                <w:ind w:left="1602" w:right="0" w:firstLine="0"/>
                                <w:jc w:val="left"/>
                                <w:rPr>
                                  <w:rFonts w:ascii="A-OTF じゅん Pro 501" w:hAnsi="A-OTF じゅん Pro 501" w:eastAsia="A-OTF じゅん Pro 501"/>
                                  <w:b/>
                                  <w:sz w:val="34"/>
                                </w:rPr>
                              </w:pPr>
                              <w:r>
                                <w:rPr>
                                  <w:rFonts w:ascii="A-OTF じゅん Pro 501" w:hAnsi="A-OTF じゅん Pro 501" w:eastAsia="A-OTF じゅん Pro 501"/>
                                  <w:b/>
                                  <w:spacing w:val="-14"/>
                                  <w:w w:val="120"/>
                                  <w:sz w:val="34"/>
                                </w:rPr>
                                <w:t>し ご と </w:t>
                              </w:r>
                              <w:r>
                                <w:rPr>
                                  <w:rFonts w:ascii="A-OTF じゅん Pro 501" w:hAnsi="A-OTF じゅん Pro 501" w:eastAsia="A-OTF じゅん Pro 501"/>
                                  <w:b/>
                                  <w:spacing w:val="-26"/>
                                  <w:w w:val="185"/>
                                  <w:sz w:val="34"/>
                                </w:rPr>
                                <w:t>• </w:t>
                              </w:r>
                              <w:r>
                                <w:rPr>
                                  <w:rFonts w:ascii="A-OTF じゅん Pro 501" w:hAnsi="A-OTF じゅん Pro 501" w:eastAsia="A-OTF じゅん Pro 501"/>
                                  <w:b/>
                                  <w:spacing w:val="-15"/>
                                  <w:w w:val="120"/>
                                  <w:sz w:val="34"/>
                                </w:rPr>
                                <w:t>社 会 活 動</w:t>
                              </w:r>
                            </w:p>
                          </w:txbxContent>
                        </wps:txbx>
                        <wps:bodyPr wrap="square" lIns="0" tIns="0" rIns="0" bIns="0" rtlCol="0">
                          <a:noAutofit/>
                        </wps:bodyPr>
                      </wps:wsp>
                    </wpg:wgp>
                  </a:graphicData>
                </a:graphic>
              </wp:inline>
            </w:drawing>
          </mc:Choice>
          <mc:Fallback>
            <w:pict>
              <v:group style="width:357.2pt;height:36.85pt;mso-position-horizontal-relative:char;mso-position-vertical-relative:line" id="docshapegroup71" coordorigin="0,0" coordsize="7144,737">
                <v:shape style="position:absolute;left:8;top:8;width:7127;height:720" id="docshape72" coordorigin="9,9" coordsize="7127,720" path="m6965,9l179,9,112,22,58,58,22,112,9,179,9,558,22,625,58,679,112,715,179,729,6965,729,7031,715,7085,679,7121,625,7135,558,7135,179,7121,112,7085,58,7031,22,6965,9xe" filled="true" fillcolor="#c9caca" stroked="false">
                  <v:path arrowok="t"/>
                  <v:fill type="solid"/>
                </v:shape>
                <v:shape style="position:absolute;left:8;top:8;width:7127;height:720" id="docshape73" coordorigin="9,9" coordsize="7127,720" path="m179,9l112,22,58,58,22,112,9,179,9,558,22,625,58,679,112,715,179,729,6965,729,7031,715,7085,679,7121,625,7135,558,7135,179,7121,112,7085,58,7031,22,6965,9,179,9xe" filled="false" stroked="true" strokeweight=".85pt" strokecolor="#000000">
                  <v:path arrowok="t"/>
                  <v:stroke dashstyle="solid"/>
                </v:shape>
                <v:shape style="position:absolute;left:0;top:0;width:7144;height:737" type="#_x0000_t202" id="docshape74" filled="false" stroked="false">
                  <v:textbox inset="0,0,0,0">
                    <w:txbxContent>
                      <w:p>
                        <w:pPr>
                          <w:spacing w:before="33"/>
                          <w:ind w:left="1602" w:right="0" w:firstLine="0"/>
                          <w:jc w:val="left"/>
                          <w:rPr>
                            <w:rFonts w:ascii="A-OTF じゅん Pro 501" w:hAnsi="A-OTF じゅん Pro 501" w:eastAsia="A-OTF じゅん Pro 501"/>
                            <w:b/>
                            <w:sz w:val="34"/>
                          </w:rPr>
                        </w:pPr>
                        <w:r>
                          <w:rPr>
                            <w:rFonts w:ascii="A-OTF じゅん Pro 501" w:hAnsi="A-OTF じゅん Pro 501" w:eastAsia="A-OTF じゅん Pro 501"/>
                            <w:b/>
                            <w:spacing w:val="-14"/>
                            <w:w w:val="120"/>
                            <w:sz w:val="34"/>
                          </w:rPr>
                          <w:t>し ご と </w:t>
                        </w:r>
                        <w:r>
                          <w:rPr>
                            <w:rFonts w:ascii="A-OTF じゅん Pro 501" w:hAnsi="A-OTF じゅん Pro 501" w:eastAsia="A-OTF じゅん Pro 501"/>
                            <w:b/>
                            <w:spacing w:val="-26"/>
                            <w:w w:val="185"/>
                            <w:sz w:val="34"/>
                          </w:rPr>
                          <w:t>• </w:t>
                        </w:r>
                        <w:r>
                          <w:rPr>
                            <w:rFonts w:ascii="A-OTF じゅん Pro 501" w:hAnsi="A-OTF じゅん Pro 501" w:eastAsia="A-OTF じゅん Pro 501"/>
                            <w:b/>
                            <w:spacing w:val="-15"/>
                            <w:w w:val="120"/>
                            <w:sz w:val="34"/>
                          </w:rPr>
                          <w:t>社 会 活 動</w:t>
                        </w:r>
                      </w:p>
                    </w:txbxContent>
                  </v:textbox>
                  <w10:wrap type="none"/>
                </v:shape>
              </v:group>
            </w:pict>
          </mc:Fallback>
        </mc:AlternateContent>
      </w:r>
      <w:r>
        <w:rPr>
          <w:sz w:val="20"/>
        </w:rPr>
      </w:r>
    </w:p>
    <w:p>
      <w:pPr>
        <w:pStyle w:val="BodyText"/>
        <w:spacing w:before="17"/>
        <w:ind w:left="0"/>
        <w:rPr>
          <w:b w:val="0"/>
          <w:sz w:val="3"/>
        </w:rPr>
      </w:pPr>
    </w:p>
    <w:p>
      <w:pPr>
        <w:pStyle w:val="BodyText"/>
        <w:spacing w:after="0"/>
        <w:rPr>
          <w:b w:val="0"/>
          <w:sz w:val="3"/>
        </w:rPr>
        <w:sectPr>
          <w:type w:val="continuous"/>
          <w:pgSz w:w="8400" w:h="11910"/>
          <w:pgMar w:header="0" w:footer="594" w:top="1340" w:bottom="280" w:left="425" w:right="425"/>
        </w:sectPr>
      </w:pPr>
    </w:p>
    <w:p>
      <w:pPr>
        <w:pStyle w:val="BodyText"/>
        <w:spacing w:line="228" w:lineRule="auto" w:before="4"/>
        <w:ind w:right="81" w:firstLine="170"/>
        <w:jc w:val="both"/>
        <w:rPr>
          <w:b w:val="0"/>
        </w:rPr>
      </w:pPr>
      <w:r>
        <w:rPr>
          <w:b w:val="0"/>
          <w:spacing w:val="-2"/>
        </w:rPr>
        <w:t>東京しごとセンターでは、あらゆる年齢層を対象に、一人ひとりの適性や状況を踏まえた雇用就業に関するワンストップサービスを提供しており、その中で高齢者に対する就業支援も実施している。</w:t>
      </w:r>
    </w:p>
    <w:p>
      <w:pPr>
        <w:pStyle w:val="BodyText"/>
        <w:spacing w:line="228" w:lineRule="auto"/>
        <w:ind w:firstLine="170"/>
        <w:jc w:val="both"/>
        <w:rPr>
          <w:b w:val="0"/>
        </w:rPr>
      </w:pPr>
      <w:r>
        <w:rPr>
          <w:b w:val="0"/>
          <w:spacing w:val="-2"/>
        </w:rPr>
        <w:t>また、シルバー人材センターが各地区に設置され、会員相互の協力のもとに、高齢者の</w:t>
      </w:r>
      <w:r>
        <w:rPr>
          <w:b w:val="0"/>
          <w:spacing w:val="-6"/>
        </w:rPr>
        <w:t>働く機会の確保を目指して活動を行っている。</w:t>
      </w:r>
    </w:p>
    <w:p>
      <w:pPr>
        <w:pStyle w:val="Heading1"/>
        <w:numPr>
          <w:ilvl w:val="1"/>
          <w:numId w:val="4"/>
        </w:numPr>
        <w:tabs>
          <w:tab w:pos="537" w:val="left" w:leader="none"/>
        </w:tabs>
        <w:spacing w:line="240" w:lineRule="auto" w:before="100" w:after="0"/>
        <w:ind w:left="537" w:right="0" w:hanging="339"/>
        <w:jc w:val="left"/>
        <w:rPr>
          <w:rFonts w:ascii="ヒラギノ明朝 Pro W3" w:hAnsi="ヒラギノ明朝 Pro W3" w:eastAsia="ヒラギノ明朝 Pro W3"/>
          <w:b w:val="0"/>
        </w:rPr>
      </w:pPr>
      <w:r>
        <w:rPr/>
        <w:br w:type="column"/>
      </w:r>
      <w:r>
        <w:rPr>
          <w:spacing w:val="-2"/>
        </w:rPr>
        <w:t>東京しごとセンター</w:t>
      </w:r>
    </w:p>
    <w:p>
      <w:pPr>
        <w:pStyle w:val="BodyText"/>
        <w:spacing w:line="228" w:lineRule="auto" w:before="25"/>
        <w:ind w:right="196" w:firstLine="170"/>
        <w:jc w:val="both"/>
        <w:rPr>
          <w:b w:val="0"/>
        </w:rPr>
      </w:pPr>
      <w:r>
        <w:rPr>
          <w:b w:val="0"/>
          <w:spacing w:val="-2"/>
        </w:rPr>
        <w:t>働く意欲と能力のある高齢者がいきいきと働くことのできる、豊かで活力のある社会を実現するため、高齢者の就業に関する総合的なサービスを提供し、高齢者の就業を促進す</w:t>
      </w:r>
      <w:r>
        <w:rPr>
          <w:b w:val="0"/>
          <w:spacing w:val="-6"/>
        </w:rPr>
        <w:t>る。</w:t>
      </w:r>
    </w:p>
    <w:p>
      <w:pPr>
        <w:pStyle w:val="BodyText"/>
        <w:spacing w:line="278" w:lineRule="exact"/>
        <w:ind w:left="0" w:right="119"/>
        <w:jc w:val="right"/>
        <w:rPr>
          <w:b w:val="0"/>
        </w:rPr>
      </w:pPr>
      <w:r>
        <w:rPr>
          <w:b w:val="0"/>
          <w:spacing w:val="-10"/>
        </w:rPr>
        <w:t>運営は</w:t>
      </w:r>
      <w:r>
        <w:rPr>
          <w:b w:val="0"/>
          <w:spacing w:val="-151"/>
        </w:rPr>
        <w:t>（</w:t>
      </w:r>
      <w:r>
        <w:rPr>
          <w:b w:val="0"/>
          <w:spacing w:val="-10"/>
        </w:rPr>
        <w:t>、公財</w:t>
      </w:r>
      <w:r>
        <w:rPr>
          <w:b w:val="0"/>
          <w:spacing w:val="-93"/>
        </w:rPr>
        <w:t>）</w:t>
      </w:r>
      <w:r>
        <w:rPr>
          <w:b w:val="0"/>
          <w:spacing w:val="-10"/>
        </w:rPr>
        <w:t>東京しごと財団が行っている。</w:t>
      </w:r>
    </w:p>
    <w:p>
      <w:pPr>
        <w:pStyle w:val="BodyText"/>
        <w:spacing w:line="286" w:lineRule="exact"/>
        <w:rPr>
          <w:rFonts w:ascii="A-OTF じゅん Pro 201" w:eastAsia="A-OTF じゅん Pro 201"/>
        </w:rPr>
      </w:pPr>
      <w:r>
        <w:rPr>
          <w:rFonts w:ascii="A-OTF じゅん Pro 201" w:eastAsia="A-OTF じゅん Pro 201"/>
          <w:spacing w:val="-3"/>
        </w:rPr>
        <w:t>事業内容</w:t>
      </w:r>
    </w:p>
    <w:p>
      <w:pPr>
        <w:pStyle w:val="BodyText"/>
        <w:spacing w:line="283" w:lineRule="exact"/>
        <w:rPr>
          <w:rFonts w:ascii="A-OTF じゅん Pro 201" w:hAnsi="A-OTF じゅん Pro 201" w:eastAsia="A-OTF じゅん Pro 201"/>
        </w:rPr>
      </w:pPr>
      <w:r>
        <w:rPr>
          <w:rFonts w:ascii="A-OTF じゅん Pro 201" w:hAnsi="A-OTF じゅん Pro 201" w:eastAsia="A-OTF じゅん Pro 201"/>
          <w:spacing w:val="-3"/>
        </w:rPr>
        <w:t>●飯田橋</w:t>
      </w:r>
    </w:p>
    <w:p>
      <w:pPr>
        <w:pStyle w:val="BodyText"/>
        <w:spacing w:line="288" w:lineRule="exact"/>
        <w:ind w:left="0" w:right="112"/>
        <w:jc w:val="right"/>
        <w:rPr>
          <w:b w:val="0"/>
        </w:rPr>
      </w:pPr>
      <w:r>
        <w:rPr>
          <w:b w:val="0"/>
          <w:spacing w:val="12"/>
        </w:rPr>
        <w:t>①就業相談  </w:t>
      </w:r>
      <w:r>
        <w:rPr>
          <w:b w:val="0"/>
        </w:rPr>
        <w:t>55</w:t>
      </w:r>
      <w:r>
        <w:rPr>
          <w:b w:val="0"/>
          <w:spacing w:val="-1"/>
        </w:rPr>
        <w:t>歳以上の高齢者を対象とし、</w:t>
      </w:r>
    </w:p>
    <w:p>
      <w:pPr>
        <w:pStyle w:val="BodyText"/>
        <w:spacing w:after="0" w:line="288" w:lineRule="exact"/>
        <w:jc w:val="right"/>
        <w:rPr>
          <w:b w:val="0"/>
        </w:rPr>
        <w:sectPr>
          <w:type w:val="continuous"/>
          <w:pgSz w:w="8400" w:h="11910"/>
          <w:pgMar w:header="0" w:footer="594" w:top="1340" w:bottom="280" w:left="425" w:right="425"/>
          <w:cols w:num="2" w:equalWidth="0">
            <w:col w:w="3684" w:space="58"/>
            <w:col w:w="3808"/>
          </w:cols>
        </w:sectPr>
      </w:pPr>
    </w:p>
    <w:p>
      <w:pPr>
        <w:pStyle w:val="BodyText"/>
        <w:spacing w:line="228" w:lineRule="auto" w:before="47"/>
        <w:ind w:right="71"/>
        <w:jc w:val="both"/>
        <w:rPr>
          <w:b w:val="0"/>
        </w:rPr>
      </w:pPr>
      <w:r>
        <w:rPr>
          <w:b w:val="0"/>
          <w:spacing w:val="-2"/>
        </w:rPr>
        <w:t>企業で働くための相談を行う（職業紹介はセンター内に入居するハローワーク飯田橋専門</w:t>
      </w:r>
      <w:r>
        <w:rPr>
          <w:b w:val="0"/>
          <w:spacing w:val="6"/>
        </w:rPr>
        <w:t>援助第三部門</w:t>
      </w:r>
      <w:r>
        <w:rPr>
          <w:b w:val="0"/>
          <w:spacing w:val="8"/>
        </w:rPr>
        <w:t>（</w:t>
      </w:r>
      <w:r>
        <w:rPr>
          <w:b w:val="0"/>
          <w:spacing w:val="6"/>
        </w:rPr>
        <w:t>シニアコーナー</w:t>
      </w:r>
      <w:r>
        <w:rPr>
          <w:b w:val="0"/>
          <w:spacing w:val="8"/>
        </w:rPr>
        <w:t>）</w:t>
      </w:r>
      <w:r>
        <w:rPr>
          <w:b w:val="0"/>
          <w:spacing w:val="6"/>
        </w:rPr>
        <w:t>で実施す</w:t>
      </w:r>
      <w:r>
        <w:rPr>
          <w:b w:val="0"/>
          <w:spacing w:val="-48"/>
        </w:rPr>
        <w:t>る。</w:t>
      </w:r>
      <w:r>
        <w:rPr>
          <w:b w:val="0"/>
          <w:spacing w:val="-86"/>
        </w:rPr>
        <w:t>）。</w:t>
      </w:r>
    </w:p>
    <w:p>
      <w:pPr>
        <w:pStyle w:val="BodyText"/>
        <w:spacing w:line="228" w:lineRule="auto"/>
        <w:ind w:right="71"/>
        <w:jc w:val="both"/>
        <w:rPr>
          <w:b w:val="0"/>
        </w:rPr>
      </w:pPr>
      <w:r>
        <w:rPr>
          <w:b w:val="0"/>
        </w:rPr>
        <w:t>②人材開発 中小企業団体等と協力して高齢</w:t>
      </w:r>
      <w:r>
        <w:rPr>
          <w:b w:val="0"/>
          <w:spacing w:val="-2"/>
        </w:rPr>
        <w:t>者の職場適応を図る短期の就業支援講習を実</w:t>
      </w:r>
      <w:r>
        <w:rPr>
          <w:b w:val="0"/>
          <w:spacing w:val="-4"/>
        </w:rPr>
        <w:t>施する。</w:t>
      </w:r>
    </w:p>
    <w:p>
      <w:pPr>
        <w:pStyle w:val="BodyText"/>
        <w:spacing w:line="281" w:lineRule="exact"/>
        <w:rPr>
          <w:rFonts w:ascii="A-OTF じゅん Pro 201" w:hAnsi="A-OTF じゅん Pro 201" w:eastAsia="A-OTF じゅん Pro 201"/>
        </w:rPr>
      </w:pPr>
      <w:r>
        <w:rPr>
          <w:rFonts w:ascii="A-OTF じゅん Pro 201" w:hAnsi="A-OTF じゅん Pro 201" w:eastAsia="A-OTF じゅん Pro 201"/>
          <w:spacing w:val="-4"/>
        </w:rPr>
        <w:t>●多摩</w:t>
      </w:r>
    </w:p>
    <w:p>
      <w:pPr>
        <w:pStyle w:val="BodyText"/>
        <w:spacing w:line="228" w:lineRule="auto"/>
        <w:ind w:right="71" w:firstLine="170"/>
        <w:rPr>
          <w:b w:val="0"/>
        </w:rPr>
      </w:pPr>
      <w:r>
        <w:rPr>
          <w:b w:val="0"/>
          <w:spacing w:val="-2"/>
        </w:rPr>
        <w:t>カウンセリングやセミナー、職業紹介などを実施する。</w:t>
      </w:r>
    </w:p>
    <w:p>
      <w:pPr>
        <w:pStyle w:val="BodyText"/>
        <w:tabs>
          <w:tab w:pos="2749" w:val="left" w:leader="none"/>
        </w:tabs>
        <w:spacing w:line="281" w:lineRule="exact"/>
        <w:rPr>
          <w:b w:val="0"/>
        </w:rPr>
      </w:pPr>
      <w:r>
        <w:rPr>
          <w:rFonts w:ascii="A-OTF じゅん Pro 201" w:eastAsia="A-OTF じゅん Pro 201"/>
        </w:rPr>
        <w:t>利用時間</w:t>
      </w:r>
      <w:r>
        <w:rPr>
          <w:rFonts w:ascii="A-OTF じゅん Pro 201" w:eastAsia="A-OTF じゅん Pro 201"/>
          <w:spacing w:val="28"/>
        </w:rPr>
        <w:t>  </w:t>
      </w:r>
      <w:r>
        <w:rPr>
          <w:b w:val="0"/>
        </w:rPr>
        <w:t>平</w:t>
      </w:r>
      <w:r>
        <w:rPr>
          <w:b w:val="0"/>
          <w:spacing w:val="-10"/>
        </w:rPr>
        <w:t>日</w:t>
      </w:r>
      <w:r>
        <w:rPr>
          <w:b w:val="0"/>
        </w:rPr>
        <w:tab/>
      </w:r>
      <w:r>
        <w:rPr>
          <w:b w:val="0"/>
          <w:w w:val="90"/>
        </w:rPr>
        <w:t>９時～20</w:t>
      </w:r>
      <w:r>
        <w:rPr>
          <w:b w:val="0"/>
          <w:spacing w:val="-10"/>
          <w:w w:val="90"/>
        </w:rPr>
        <w:t>時</w:t>
      </w:r>
    </w:p>
    <w:p>
      <w:pPr>
        <w:pStyle w:val="BodyText"/>
        <w:tabs>
          <w:tab w:pos="2749" w:val="left" w:leader="none"/>
        </w:tabs>
        <w:spacing w:line="228" w:lineRule="auto"/>
        <w:ind w:left="1063" w:hanging="15"/>
        <w:rPr>
          <w:b w:val="0"/>
        </w:rPr>
      </w:pPr>
      <w:r>
        <w:rPr>
          <w:b w:val="0"/>
          <w:spacing w:val="-4"/>
          <w:w w:val="95"/>
        </w:rPr>
        <w:t>土曜日</w:t>
      </w:r>
      <w:r>
        <w:rPr>
          <w:b w:val="0"/>
        </w:rPr>
        <w:tab/>
      </w:r>
      <w:r>
        <w:rPr>
          <w:b w:val="0"/>
          <w:spacing w:val="-2"/>
          <w:w w:val="95"/>
        </w:rPr>
        <w:t>９時～17時</w:t>
      </w:r>
      <w:r>
        <w:rPr>
          <w:b w:val="0"/>
          <w:spacing w:val="40"/>
        </w:rPr>
        <w:t> </w:t>
      </w:r>
      <w:r>
        <w:rPr>
          <w:b w:val="0"/>
          <w:spacing w:val="-2"/>
          <w:w w:val="85"/>
        </w:rPr>
        <w:t>(施設によって一部異なる場合がある</w:t>
      </w:r>
      <w:r>
        <w:rPr>
          <w:b w:val="0"/>
          <w:spacing w:val="-74"/>
          <w:w w:val="85"/>
        </w:rPr>
        <w:t>。</w:t>
      </w:r>
      <w:r>
        <w:rPr>
          <w:b w:val="0"/>
          <w:spacing w:val="-2"/>
          <w:w w:val="85"/>
        </w:rPr>
        <w:t>）</w:t>
      </w:r>
    </w:p>
    <w:p>
      <w:pPr>
        <w:pStyle w:val="BodyText"/>
        <w:spacing w:line="278" w:lineRule="exact"/>
        <w:ind w:left="1049"/>
        <w:rPr>
          <w:b w:val="0"/>
        </w:rPr>
      </w:pPr>
      <w:r>
        <w:rPr>
          <w:b w:val="0"/>
          <w:spacing w:val="-1"/>
        </w:rPr>
        <w:t>※日曜祝日、年末年始を除く。</w:t>
      </w:r>
    </w:p>
    <w:p>
      <w:pPr>
        <w:pStyle w:val="BodyText"/>
        <w:spacing w:line="286" w:lineRule="exact"/>
        <w:rPr>
          <w:b w:val="0"/>
        </w:rPr>
      </w:pPr>
      <w:r>
        <w:rPr>
          <w:rFonts w:ascii="A-OTF じゅん Pro 201" w:eastAsia="A-OTF じゅん Pro 201"/>
          <w:spacing w:val="19"/>
        </w:rPr>
        <w:t>所在地 </w:t>
      </w:r>
      <w:r>
        <w:rPr>
          <w:b w:val="0"/>
        </w:rPr>
        <w:t>346</w:t>
      </w:r>
      <w:r>
        <w:rPr>
          <w:b w:val="0"/>
          <w:spacing w:val="8"/>
        </w:rPr>
        <w:t>㌻参照 ２か所</w:t>
      </w:r>
    </w:p>
    <w:p>
      <w:pPr>
        <w:pStyle w:val="BodyText"/>
        <w:spacing w:line="283" w:lineRule="exact"/>
        <w:rPr>
          <w:b w:val="0"/>
        </w:rPr>
      </w:pPr>
      <w:r>
        <w:rPr>
          <w:rFonts w:ascii="A-OTF じゅん Pro 201" w:eastAsia="A-OTF じゅん Pro 201"/>
          <w:spacing w:val="11"/>
        </w:rPr>
        <w:t>担当課  </w:t>
      </w:r>
      <w:r>
        <w:rPr>
          <w:b w:val="0"/>
          <w:spacing w:val="-1"/>
        </w:rPr>
        <w:t>産業労働局雇用就業部就業推進課</w:t>
      </w:r>
    </w:p>
    <w:p>
      <w:pPr>
        <w:pStyle w:val="BodyText"/>
        <w:spacing w:line="288" w:lineRule="exact"/>
        <w:ind w:left="2183"/>
        <w:rPr>
          <w:b w:val="0"/>
        </w:rPr>
      </w:pPr>
      <w:r>
        <w:rPr>
          <w:b w:val="0"/>
          <w:w w:val="85"/>
        </w:rPr>
        <w:t>☎5320-4664</w:t>
      </w:r>
      <w:r>
        <w:rPr>
          <w:b w:val="0"/>
          <w:spacing w:val="-3"/>
          <w:w w:val="85"/>
        </w:rPr>
        <w:t>(直通)</w:t>
      </w:r>
    </w:p>
    <w:p>
      <w:pPr>
        <w:pStyle w:val="Heading2"/>
        <w:numPr>
          <w:ilvl w:val="1"/>
          <w:numId w:val="4"/>
        </w:numPr>
        <w:tabs>
          <w:tab w:pos="536" w:val="left" w:leader="none"/>
          <w:tab w:pos="538" w:val="left" w:leader="none"/>
        </w:tabs>
        <w:spacing w:line="153" w:lineRule="auto" w:before="225" w:after="0"/>
        <w:ind w:left="538" w:right="582" w:hanging="341"/>
        <w:jc w:val="left"/>
        <w:rPr>
          <w:rFonts w:ascii="ヒラギノ明朝 Pro W3" w:hAnsi="ヒラギノ明朝 Pro W3" w:eastAsia="ヒラギノ明朝 Pro W3"/>
          <w:b w:val="0"/>
          <w:sz w:val="25"/>
        </w:rPr>
      </w:pPr>
      <w:r>
        <w:rPr>
          <w:spacing w:val="-2"/>
          <w:w w:val="110"/>
          <w:position w:val="1"/>
        </w:rPr>
        <w:t>アクティブシニア就業</w:t>
      </w:r>
      <w:r>
        <w:rPr>
          <w:spacing w:val="-2"/>
          <w:w w:val="110"/>
        </w:rPr>
        <w:t>支援センター</w:t>
      </w:r>
    </w:p>
    <w:p>
      <w:pPr>
        <w:pStyle w:val="BodyText"/>
        <w:spacing w:line="228" w:lineRule="auto" w:before="88"/>
        <w:ind w:right="71" w:firstLine="170"/>
        <w:jc w:val="both"/>
        <w:rPr>
          <w:b w:val="0"/>
        </w:rPr>
      </w:pPr>
      <w:r>
        <w:rPr>
          <w:b w:val="0"/>
          <w:spacing w:val="-2"/>
        </w:rPr>
        <w:t>区市町村が支援する法人等（一般社団・財団法人及び社会福祉法人等）が、無料職業紹</w:t>
      </w:r>
      <w:r>
        <w:rPr>
          <w:b w:val="0"/>
          <w:spacing w:val="-4"/>
        </w:rPr>
        <w:t>介事業の許可等を受けて、おおむね55歳以上</w:t>
      </w:r>
      <w:r>
        <w:rPr>
          <w:b w:val="0"/>
          <w:spacing w:val="-2"/>
        </w:rPr>
        <w:t>の高齢者を対象に、就業相談、職業紹介等を実施する。</w:t>
      </w:r>
    </w:p>
    <w:p>
      <w:pPr>
        <w:pStyle w:val="BodyText"/>
        <w:spacing w:line="223" w:lineRule="auto" w:before="2"/>
        <w:ind w:right="71"/>
        <w:rPr>
          <w:b w:val="0"/>
        </w:rPr>
      </w:pPr>
      <w:r>
        <w:rPr>
          <w:rFonts w:ascii="A-OTF じゅん Pro 201" w:eastAsia="A-OTF じゅん Pro 201"/>
          <w:spacing w:val="15"/>
        </w:rPr>
        <w:t>利用時間 </w:t>
      </w:r>
      <w:r>
        <w:rPr>
          <w:b w:val="0"/>
        </w:rPr>
        <w:t>各センターにより異なる。問合せ</w:t>
      </w:r>
      <w:r>
        <w:rPr>
          <w:b w:val="0"/>
          <w:spacing w:val="-2"/>
        </w:rPr>
        <w:t>は各センターへ</w:t>
      </w:r>
    </w:p>
    <w:p>
      <w:pPr>
        <w:pStyle w:val="BodyText"/>
        <w:spacing w:line="283" w:lineRule="exact"/>
        <w:rPr>
          <w:b w:val="0"/>
        </w:rPr>
      </w:pPr>
      <w:r>
        <w:rPr>
          <w:rFonts w:ascii="A-OTF じゅん Pro 201" w:eastAsia="A-OTF じゅん Pro 201"/>
          <w:spacing w:val="19"/>
        </w:rPr>
        <w:t>所在地 </w:t>
      </w:r>
      <w:r>
        <w:rPr>
          <w:b w:val="0"/>
        </w:rPr>
        <w:t>346</w:t>
      </w:r>
      <w:r>
        <w:rPr>
          <w:b w:val="0"/>
          <w:spacing w:val="8"/>
        </w:rPr>
        <w:t>㌻参照 ９か所</w:t>
      </w:r>
    </w:p>
    <w:p>
      <w:pPr>
        <w:pStyle w:val="BodyText"/>
        <w:spacing w:line="283" w:lineRule="exact"/>
        <w:rPr>
          <w:b w:val="0"/>
        </w:rPr>
      </w:pPr>
      <w:r>
        <w:rPr>
          <w:rFonts w:ascii="A-OTF じゅん Pro 201" w:eastAsia="A-OTF じゅん Pro 201"/>
          <w:spacing w:val="11"/>
        </w:rPr>
        <w:t>担当課  </w:t>
      </w:r>
      <w:r>
        <w:rPr>
          <w:b w:val="0"/>
          <w:spacing w:val="-1"/>
        </w:rPr>
        <w:t>産業労働局雇用就業部就業推進課</w:t>
      </w:r>
    </w:p>
    <w:p>
      <w:pPr>
        <w:pStyle w:val="BodyText"/>
        <w:spacing w:line="288" w:lineRule="exact"/>
        <w:ind w:left="2183"/>
        <w:rPr>
          <w:b w:val="0"/>
        </w:rPr>
      </w:pPr>
      <w:r>
        <w:rPr>
          <w:b w:val="0"/>
          <w:w w:val="85"/>
        </w:rPr>
        <w:t>☎5320-4664</w:t>
      </w:r>
      <w:r>
        <w:rPr>
          <w:b w:val="0"/>
          <w:spacing w:val="-3"/>
          <w:w w:val="85"/>
        </w:rPr>
        <w:t>(直通)</w:t>
      </w:r>
    </w:p>
    <w:p>
      <w:pPr>
        <w:pStyle w:val="Heading1"/>
        <w:numPr>
          <w:ilvl w:val="1"/>
          <w:numId w:val="4"/>
        </w:numPr>
        <w:tabs>
          <w:tab w:pos="537" w:val="left" w:leader="none"/>
        </w:tabs>
        <w:spacing w:line="240" w:lineRule="auto" w:before="92" w:after="0"/>
        <w:ind w:left="537" w:right="0" w:hanging="339"/>
        <w:jc w:val="left"/>
        <w:rPr>
          <w:rFonts w:ascii="ヒラギノ明朝 Pro W3" w:hAnsi="ヒラギノ明朝 Pro W3" w:eastAsia="ヒラギノ明朝 Pro W3"/>
          <w:b w:val="0"/>
        </w:rPr>
      </w:pPr>
      <w:r>
        <w:rPr>
          <w:spacing w:val="-1"/>
        </w:rPr>
        <w:t>シルバー人材センター</w:t>
      </w:r>
    </w:p>
    <w:p>
      <w:pPr>
        <w:pStyle w:val="BodyText"/>
        <w:spacing w:line="228" w:lineRule="auto" w:before="25"/>
        <w:ind w:right="71" w:firstLine="170"/>
        <w:jc w:val="both"/>
        <w:rPr>
          <w:b w:val="0"/>
        </w:rPr>
      </w:pPr>
      <w:r>
        <w:rPr>
          <w:b w:val="0"/>
          <w:spacing w:val="-2"/>
        </w:rPr>
        <w:t>働く意欲を持ち、地域における就業を希望</w:t>
      </w:r>
      <w:r>
        <w:rPr>
          <w:b w:val="0"/>
          <w:spacing w:val="-4"/>
        </w:rPr>
        <w:t>するおおむね60歳以上の高齢者を対象に、地</w:t>
      </w:r>
      <w:r>
        <w:rPr>
          <w:b w:val="0"/>
          <w:spacing w:val="-1"/>
        </w:rPr>
        <w:t>域社会と連携しながら、会員にその知識、経</w:t>
      </w:r>
    </w:p>
    <w:p>
      <w:pPr>
        <w:pStyle w:val="BodyText"/>
        <w:spacing w:line="228" w:lineRule="auto" w:before="47"/>
        <w:ind w:right="196"/>
        <w:jc w:val="both"/>
        <w:rPr>
          <w:b w:val="0"/>
        </w:rPr>
      </w:pPr>
      <w:r>
        <w:rPr/>
        <w:br w:type="column"/>
      </w:r>
      <w:r>
        <w:rPr>
          <w:b w:val="0"/>
          <w:spacing w:val="-2"/>
        </w:rPr>
        <w:t>験、能力、希望を生かして臨時的、短期的又は軽易な仕事を提供する。都内の各シルバー人材センターの事業活動の拡充が図られるよ</w:t>
      </w:r>
      <w:r>
        <w:rPr>
          <w:b w:val="0"/>
          <w:spacing w:val="-86"/>
        </w:rPr>
        <w:t>う</w:t>
      </w:r>
      <w:r>
        <w:rPr>
          <w:b w:val="0"/>
          <w:spacing w:val="-2"/>
        </w:rPr>
        <w:t>（公財</w:t>
      </w:r>
      <w:r>
        <w:rPr>
          <w:b w:val="0"/>
          <w:spacing w:val="-86"/>
        </w:rPr>
        <w:t>）</w:t>
      </w:r>
      <w:r>
        <w:rPr>
          <w:b w:val="0"/>
          <w:spacing w:val="-2"/>
        </w:rPr>
        <w:t>東京しごと財団が指導・援助を行っ</w:t>
      </w:r>
      <w:r>
        <w:rPr>
          <w:b w:val="0"/>
          <w:spacing w:val="-4"/>
        </w:rPr>
        <w:t>ている。</w:t>
      </w:r>
    </w:p>
    <w:p>
      <w:pPr>
        <w:pStyle w:val="BodyText"/>
        <w:spacing w:line="225" w:lineRule="auto"/>
        <w:ind w:right="112"/>
        <w:rPr>
          <w:b w:val="0"/>
        </w:rPr>
      </w:pPr>
      <w:r>
        <w:rPr>
          <w:rFonts w:ascii="A-OTF じゅん Pro 201" w:eastAsia="A-OTF じゅん Pro 201"/>
          <w:spacing w:val="16"/>
        </w:rPr>
        <w:t>事業内容 </w:t>
      </w:r>
      <w:r>
        <w:rPr>
          <w:b w:val="0"/>
        </w:rPr>
        <w:t>会員が、自主的に組織を運営し、</w:t>
      </w:r>
      <w:r>
        <w:rPr>
          <w:b w:val="0"/>
          <w:spacing w:val="-2"/>
        </w:rPr>
        <w:t>民間企業、一般家庭、公共団体などから仕事を受けている。</w:t>
      </w:r>
    </w:p>
    <w:p>
      <w:pPr>
        <w:pStyle w:val="BodyText"/>
        <w:spacing w:line="225" w:lineRule="auto" w:before="2"/>
        <w:ind w:right="196"/>
        <w:jc w:val="both"/>
        <w:rPr>
          <w:b w:val="0"/>
        </w:rPr>
      </w:pPr>
      <w:r>
        <w:rPr>
          <w:rFonts w:ascii="A-OTF じゅん Pro 201" w:eastAsia="A-OTF じゅん Pro 201"/>
        </w:rPr>
        <w:t>申込み </w:t>
      </w:r>
      <w:r>
        <w:rPr>
          <w:b w:val="0"/>
        </w:rPr>
        <w:t>入会希望者や仕事を発注したい事業</w:t>
      </w:r>
      <w:r>
        <w:rPr>
          <w:b w:val="0"/>
          <w:spacing w:val="-2"/>
        </w:rPr>
        <w:t>主等は各区市町村のシルバー人材センターへ申し込む。</w:t>
      </w:r>
    </w:p>
    <w:p>
      <w:pPr>
        <w:pStyle w:val="BodyText"/>
        <w:spacing w:line="282" w:lineRule="exact"/>
        <w:jc w:val="both"/>
        <w:rPr>
          <w:b w:val="0"/>
        </w:rPr>
      </w:pPr>
      <w:r>
        <w:rPr>
          <w:rFonts w:ascii="A-OTF じゅん Pro 201" w:eastAsia="A-OTF じゅん Pro 201"/>
          <w:spacing w:val="9"/>
        </w:rPr>
        <w:t>実施状況 </w:t>
      </w:r>
      <w:r>
        <w:rPr>
          <w:b w:val="0"/>
          <w:spacing w:val="-4"/>
        </w:rPr>
        <w:t>23区26</w:t>
      </w:r>
      <w:r>
        <w:rPr>
          <w:b w:val="0"/>
          <w:spacing w:val="-15"/>
        </w:rPr>
        <w:t>市５町４村で実施</w:t>
      </w:r>
      <w:r>
        <w:rPr>
          <w:b w:val="0"/>
          <w:spacing w:val="-4"/>
        </w:rPr>
        <w:t>（58地区</w:t>
      </w:r>
      <w:r>
        <w:rPr>
          <w:b w:val="0"/>
          <w:spacing w:val="-10"/>
        </w:rPr>
        <w:t>）</w:t>
      </w:r>
    </w:p>
    <w:p>
      <w:pPr>
        <w:pStyle w:val="BodyText"/>
        <w:spacing w:line="283" w:lineRule="exact"/>
        <w:jc w:val="both"/>
        <w:rPr>
          <w:b w:val="0"/>
        </w:rPr>
      </w:pPr>
      <w:r>
        <w:rPr>
          <w:rFonts w:ascii="A-OTF じゅん Pro 201" w:eastAsia="A-OTF じゅん Pro 201"/>
          <w:spacing w:val="11"/>
        </w:rPr>
        <w:t>担当課  </w:t>
      </w:r>
      <w:r>
        <w:rPr>
          <w:b w:val="0"/>
          <w:spacing w:val="-1"/>
        </w:rPr>
        <w:t>産業労働局雇用就業部就業推進課</w:t>
      </w:r>
    </w:p>
    <w:p>
      <w:pPr>
        <w:pStyle w:val="BodyText"/>
        <w:spacing w:line="288" w:lineRule="exact"/>
        <w:ind w:left="0" w:right="196"/>
        <w:jc w:val="right"/>
        <w:rPr>
          <w:b w:val="0"/>
        </w:rPr>
      </w:pPr>
      <w:r>
        <w:rPr>
          <w:b w:val="0"/>
          <w:w w:val="85"/>
        </w:rPr>
        <w:t>☎5320-4664</w:t>
      </w:r>
      <w:r>
        <w:rPr>
          <w:b w:val="0"/>
          <w:spacing w:val="-3"/>
          <w:w w:val="85"/>
        </w:rPr>
        <w:t>(直通)</w:t>
      </w:r>
    </w:p>
    <w:p>
      <w:pPr>
        <w:pStyle w:val="Heading1"/>
        <w:numPr>
          <w:ilvl w:val="1"/>
          <w:numId w:val="4"/>
        </w:numPr>
        <w:tabs>
          <w:tab w:pos="537" w:val="left" w:leader="none"/>
        </w:tabs>
        <w:spacing w:line="240" w:lineRule="auto" w:before="92" w:after="0"/>
        <w:ind w:left="537" w:right="0" w:hanging="339"/>
        <w:jc w:val="left"/>
        <w:rPr>
          <w:rFonts w:ascii="ヒラギノ明朝 Pro W3" w:hAnsi="ヒラギノ明朝 Pro W3" w:eastAsia="ヒラギノ明朝 Pro W3"/>
          <w:b w:val="0"/>
        </w:rPr>
      </w:pPr>
      <w:r>
        <w:rPr>
          <w:spacing w:val="-4"/>
        </w:rPr>
        <w:t>授産場</w:t>
      </w:r>
    </w:p>
    <w:p>
      <w:pPr>
        <w:pStyle w:val="BodyText"/>
        <w:spacing w:line="225" w:lineRule="auto" w:before="28"/>
        <w:ind w:right="133"/>
        <w:jc w:val="both"/>
        <w:rPr>
          <w:b w:val="0"/>
        </w:rPr>
      </w:pPr>
      <w:r>
        <w:rPr>
          <w:rFonts w:ascii="A-OTF じゅん Pro 201" w:eastAsia="A-OTF じゅん Pro 201"/>
          <w:spacing w:val="8"/>
        </w:rPr>
        <w:t>利用対象 </w:t>
      </w:r>
      <w:r>
        <w:rPr>
          <w:b w:val="0"/>
        </w:rPr>
        <w:t>高齢又はその他の事情により、一</w:t>
      </w:r>
      <w:r>
        <w:rPr>
          <w:b w:val="0"/>
          <w:spacing w:val="-9"/>
        </w:rPr>
        <w:t>般就労が困難な人を対象に、その人に適した技</w:t>
      </w:r>
      <w:r>
        <w:rPr>
          <w:b w:val="0"/>
          <w:spacing w:val="-6"/>
        </w:rPr>
        <w:t>術を指導するとともに設備と仕事を提供する。</w:t>
      </w:r>
      <w:r>
        <w:rPr>
          <w:rFonts w:ascii="A-OTF じゅん Pro 201" w:eastAsia="A-OTF じゅん Pro 201"/>
          <w:spacing w:val="16"/>
        </w:rPr>
        <w:t>作業種目 </w:t>
      </w:r>
      <w:r>
        <w:rPr>
          <w:b w:val="0"/>
        </w:rPr>
        <w:t>簡単な手加工作業</w:t>
      </w:r>
    </w:p>
    <w:p>
      <w:pPr>
        <w:pStyle w:val="BodyText"/>
        <w:spacing w:line="225" w:lineRule="auto"/>
        <w:ind w:right="186"/>
        <w:jc w:val="both"/>
        <w:rPr>
          <w:b w:val="0"/>
        </w:rPr>
      </w:pPr>
      <w:r>
        <w:rPr>
          <w:rFonts w:ascii="A-OTF じゅん Pro 201" w:hAnsi="A-OTF じゅん Pro 201" w:eastAsia="A-OTF じゅん Pro 201"/>
        </w:rPr>
        <w:t>利用方法 </w:t>
      </w:r>
      <w:r>
        <w:rPr>
          <w:b w:val="0"/>
        </w:rPr>
        <w:t>①授産場での作業 ②家庭での作業</w:t>
      </w:r>
      <w:r>
        <w:rPr>
          <w:rFonts w:ascii="A-OTF じゅん Pro 201" w:hAnsi="A-OTF じゅん Pro 201" w:eastAsia="A-OTF じゅん Pro 201"/>
          <w:spacing w:val="4"/>
        </w:rPr>
        <w:t>申込み </w:t>
      </w:r>
      <w:r>
        <w:rPr>
          <w:b w:val="0"/>
          <w:spacing w:val="9"/>
        </w:rPr>
        <w:t>各授産場によって利用資格は異な</w:t>
      </w:r>
      <w:r>
        <w:rPr>
          <w:b w:val="0"/>
          <w:spacing w:val="-2"/>
        </w:rPr>
        <w:t>る。働くことを希望する人及び仕事を提供する人は直接授産場へ。</w:t>
      </w:r>
    </w:p>
    <w:p>
      <w:pPr>
        <w:pStyle w:val="BodyText"/>
        <w:spacing w:line="279" w:lineRule="exact"/>
        <w:ind w:left="0" w:right="196"/>
        <w:jc w:val="right"/>
        <w:rPr>
          <w:b w:val="0"/>
        </w:rPr>
      </w:pPr>
      <w:r>
        <w:rPr>
          <w:rFonts w:ascii="A-OTF じゅん Pro 201" w:eastAsia="A-OTF じゅん Pro 201"/>
          <w:spacing w:val="11"/>
        </w:rPr>
        <w:t>担当課  </w:t>
      </w:r>
      <w:r>
        <w:rPr>
          <w:b w:val="0"/>
          <w:spacing w:val="-1"/>
        </w:rPr>
        <w:t>福祉局高齢者施策推進部在宅支援課</w:t>
      </w:r>
    </w:p>
    <w:p>
      <w:pPr>
        <w:pStyle w:val="BodyText"/>
        <w:spacing w:line="288" w:lineRule="exact"/>
        <w:ind w:left="0" w:right="196"/>
        <w:jc w:val="right"/>
        <w:rPr>
          <w:b w:val="0"/>
        </w:rPr>
      </w:pPr>
      <w:r>
        <w:rPr>
          <w:b w:val="0"/>
          <w:w w:val="90"/>
        </w:rPr>
        <w:t>☎5320-4275(直通)</w:t>
      </w:r>
      <w:r>
        <w:rPr>
          <w:b w:val="0"/>
          <w:spacing w:val="63"/>
          <w:w w:val="150"/>
        </w:rPr>
        <w:t> </w:t>
      </w:r>
      <w:r>
        <w:rPr>
          <w:b w:val="0"/>
          <w:w w:val="90"/>
        </w:rPr>
        <w:t>FAX</w:t>
      </w:r>
      <w:r>
        <w:rPr>
          <w:b w:val="0"/>
          <w:spacing w:val="-1"/>
          <w:w w:val="90"/>
        </w:rPr>
        <w:t> </w:t>
      </w:r>
      <w:r>
        <w:rPr>
          <w:b w:val="0"/>
          <w:w w:val="90"/>
        </w:rPr>
        <w:t>5388-</w:t>
      </w:r>
      <w:r>
        <w:rPr>
          <w:b w:val="0"/>
          <w:spacing w:val="-4"/>
          <w:w w:val="90"/>
        </w:rPr>
        <w:t>1395</w:t>
      </w:r>
    </w:p>
    <w:p>
      <w:pPr>
        <w:pStyle w:val="Heading1"/>
        <w:numPr>
          <w:ilvl w:val="1"/>
          <w:numId w:val="4"/>
        </w:numPr>
        <w:tabs>
          <w:tab w:pos="537" w:val="left" w:leader="none"/>
        </w:tabs>
        <w:spacing w:line="240" w:lineRule="auto" w:before="90" w:after="0"/>
        <w:ind w:left="537" w:right="0" w:hanging="339"/>
        <w:jc w:val="left"/>
        <w:rPr>
          <w:rFonts w:ascii="ヒラギノ明朝 Pro W3" w:hAnsi="ヒラギノ明朝 Pro W3" w:eastAsia="ヒラギノ明朝 Pro W3"/>
          <w:b w:val="0"/>
        </w:rPr>
      </w:pPr>
      <w:r>
        <w:rPr>
          <w:spacing w:val="-2"/>
        </w:rPr>
        <w:t>老人クラブ</w:t>
      </w:r>
    </w:p>
    <w:p>
      <w:pPr>
        <w:pStyle w:val="BodyText"/>
        <w:spacing w:line="225" w:lineRule="auto" w:before="28"/>
        <w:ind w:right="196"/>
        <w:jc w:val="both"/>
        <w:rPr>
          <w:b w:val="0"/>
        </w:rPr>
      </w:pPr>
      <w:r>
        <w:rPr>
          <w:rFonts w:ascii="A-OTF じゅん Pro 201" w:eastAsia="A-OTF じゅん Pro 201"/>
        </w:rPr>
        <w:t>活動内容 </w:t>
      </w:r>
      <w:r>
        <w:rPr>
          <w:b w:val="0"/>
        </w:rPr>
        <w:t>ボランティア活動、生きがいを高</w:t>
      </w:r>
      <w:r>
        <w:rPr>
          <w:b w:val="0"/>
          <w:spacing w:val="-2"/>
        </w:rPr>
        <w:t>めるための各種活動、健康づくりに係る各種活動、その他の社会活動</w:t>
      </w:r>
    </w:p>
    <w:p>
      <w:pPr>
        <w:pStyle w:val="BodyText"/>
        <w:spacing w:line="223" w:lineRule="auto" w:before="4"/>
        <w:ind w:right="196"/>
        <w:jc w:val="both"/>
        <w:rPr>
          <w:b w:val="0"/>
        </w:rPr>
      </w:pPr>
      <w:r>
        <w:rPr>
          <w:rFonts w:ascii="A-OTF じゅん Pro 201" w:eastAsia="A-OTF じゅん Pro 201"/>
        </w:rPr>
        <w:t>相談 </w:t>
      </w:r>
      <w:r>
        <w:rPr>
          <w:b w:val="0"/>
          <w:spacing w:val="-15"/>
        </w:rPr>
        <w:t>区市町村又は</w:t>
      </w:r>
      <w:r>
        <w:rPr>
          <w:b w:val="0"/>
        </w:rPr>
        <w:t>（公社</w:t>
      </w:r>
      <w:r>
        <w:rPr>
          <w:b w:val="0"/>
          <w:spacing w:val="-86"/>
        </w:rPr>
        <w:t>）</w:t>
      </w:r>
      <w:r>
        <w:rPr>
          <w:b w:val="0"/>
        </w:rPr>
        <w:t>東京都老人クラブ</w:t>
      </w:r>
      <w:r>
        <w:rPr>
          <w:b w:val="0"/>
          <w:spacing w:val="-29"/>
        </w:rPr>
        <w:t>連合会</w:t>
      </w:r>
      <w:r>
        <w:rPr>
          <w:b w:val="0"/>
        </w:rPr>
        <w:t>（新宿区西新宿5-7-1 若月ビル８階</w:t>
      </w:r>
    </w:p>
    <w:p>
      <w:pPr>
        <w:pStyle w:val="BodyText"/>
        <w:spacing w:line="280" w:lineRule="exact"/>
        <w:rPr>
          <w:b w:val="0"/>
        </w:rPr>
      </w:pPr>
      <w:r>
        <w:rPr>
          <w:b w:val="0"/>
          <w:spacing w:val="-6"/>
          <w:w w:val="85"/>
        </w:rPr>
        <w:t>☎3370-3861）</w:t>
      </w:r>
      <w:r>
        <w:rPr>
          <w:b w:val="0"/>
          <w:spacing w:val="-8"/>
          <w:w w:val="85"/>
        </w:rPr>
        <w:t>へ。</w:t>
      </w:r>
    </w:p>
    <w:p>
      <w:pPr>
        <w:pStyle w:val="BodyText"/>
        <w:spacing w:line="297" w:lineRule="exact"/>
        <w:rPr>
          <w:b w:val="0"/>
        </w:rPr>
      </w:pPr>
      <w:r>
        <w:rPr>
          <w:rFonts w:ascii="A-OTF じゅん Pro 201" w:eastAsia="A-OTF じゅん Pro 201"/>
          <w:spacing w:val="7"/>
        </w:rPr>
        <w:t>根拠法令等  </w:t>
      </w:r>
      <w:r>
        <w:rPr>
          <w:b w:val="0"/>
          <w:spacing w:val="-2"/>
        </w:rPr>
        <w:t>老人クラブ運営要綱</w:t>
      </w:r>
    </w:p>
    <w:p>
      <w:pPr>
        <w:pStyle w:val="BodyText"/>
        <w:spacing w:after="0" w:line="297" w:lineRule="exact"/>
        <w:rPr>
          <w:b w:val="0"/>
        </w:rPr>
        <w:sectPr>
          <w:pgSz w:w="8400" w:h="11910"/>
          <w:pgMar w:header="0" w:footer="594" w:top="920" w:bottom="780" w:left="425" w:right="425"/>
          <w:cols w:num="2" w:equalWidth="0">
            <w:col w:w="3675" w:space="67"/>
            <w:col w:w="3808"/>
          </w:cols>
        </w:sectPr>
      </w:pPr>
    </w:p>
    <w:p>
      <w:pPr>
        <w:pStyle w:val="BodyText"/>
        <w:spacing w:before="176"/>
        <w:ind w:left="0"/>
        <w:rPr>
          <w:b w:val="0"/>
        </w:rPr>
      </w:pPr>
    </w:p>
    <w:p>
      <w:pPr>
        <w:pStyle w:val="BodyText"/>
        <w:spacing w:line="294" w:lineRule="exact" w:before="1"/>
        <w:ind w:left="0" w:right="84"/>
        <w:jc w:val="right"/>
        <w:rPr>
          <w:b w:val="0"/>
        </w:rPr>
      </w:pPr>
      <w:r>
        <w:rPr>
          <w:rFonts w:ascii="A-OTF じゅん Pro 201" w:eastAsia="A-OTF じゅん Pro 201"/>
          <w:spacing w:val="11"/>
        </w:rPr>
        <w:t>担当課  </w:t>
      </w:r>
      <w:r>
        <w:rPr>
          <w:b w:val="0"/>
          <w:spacing w:val="-1"/>
        </w:rPr>
        <w:t>福祉局高齢者施策推進部在宅支援課</w:t>
      </w:r>
    </w:p>
    <w:p>
      <w:pPr>
        <w:pStyle w:val="BodyText"/>
        <w:spacing w:line="288" w:lineRule="exact"/>
        <w:ind w:left="0" w:right="84"/>
        <w:jc w:val="right"/>
        <w:rPr>
          <w:b w:val="0"/>
        </w:rPr>
      </w:pPr>
      <w:r>
        <w:rPr>
          <w:b w:val="0"/>
          <w:w w:val="90"/>
        </w:rPr>
        <w:t>☎5320-4275(直通)</w:t>
      </w:r>
      <w:r>
        <w:rPr>
          <w:b w:val="0"/>
          <w:spacing w:val="63"/>
          <w:w w:val="150"/>
        </w:rPr>
        <w:t> </w:t>
      </w:r>
      <w:r>
        <w:rPr>
          <w:b w:val="0"/>
          <w:w w:val="90"/>
        </w:rPr>
        <w:t>FAX</w:t>
      </w:r>
      <w:r>
        <w:rPr>
          <w:b w:val="0"/>
          <w:spacing w:val="-2"/>
          <w:w w:val="90"/>
        </w:rPr>
        <w:t> </w:t>
      </w:r>
      <w:r>
        <w:rPr>
          <w:b w:val="0"/>
          <w:w w:val="90"/>
        </w:rPr>
        <w:t>5388-</w:t>
      </w:r>
      <w:r>
        <w:rPr>
          <w:b w:val="0"/>
          <w:spacing w:val="-4"/>
          <w:w w:val="90"/>
        </w:rPr>
        <w:t>1395</w:t>
      </w:r>
    </w:p>
    <w:p>
      <w:pPr>
        <w:pStyle w:val="Heading1"/>
        <w:numPr>
          <w:ilvl w:val="1"/>
          <w:numId w:val="4"/>
        </w:numPr>
        <w:tabs>
          <w:tab w:pos="537" w:val="left" w:leader="none"/>
        </w:tabs>
        <w:spacing w:line="240" w:lineRule="auto" w:before="92" w:after="0"/>
        <w:ind w:left="537" w:right="0" w:hanging="339"/>
        <w:jc w:val="left"/>
        <w:rPr>
          <w:rFonts w:ascii="ヒラギノ明朝 Pro W3" w:hAnsi="ヒラギノ明朝 Pro W3" w:eastAsia="ヒラギノ明朝 Pro W3"/>
          <w:b w:val="0"/>
        </w:rPr>
      </w:pPr>
      <w:r>
        <w:rPr>
          <w:spacing w:val="-2"/>
        </w:rPr>
        <w:t>シルバーパス</w:t>
      </w:r>
    </w:p>
    <w:p>
      <w:pPr>
        <w:pStyle w:val="BodyText"/>
        <w:spacing w:line="223" w:lineRule="auto" w:before="30"/>
        <w:ind w:right="84"/>
        <w:rPr>
          <w:b w:val="0"/>
        </w:rPr>
      </w:pPr>
      <w:r>
        <w:rPr>
          <w:rFonts w:ascii="A-OTF じゅん Pro 201" w:eastAsia="A-OTF じゅん Pro 201"/>
          <w:spacing w:val="10"/>
        </w:rPr>
        <w:t>交付対象 </w:t>
      </w:r>
      <w:r>
        <w:rPr>
          <w:b w:val="0"/>
        </w:rPr>
        <w:t>東京都に住民登録している70歳以</w:t>
      </w:r>
      <w:r>
        <w:rPr>
          <w:b w:val="0"/>
          <w:spacing w:val="-2"/>
        </w:rPr>
        <w:t>上の都民（</w:t>
      </w:r>
      <w:r>
        <w:rPr>
          <w:b w:val="0"/>
          <w:spacing w:val="-11"/>
        </w:rPr>
        <w:t>寝たきりの方を除く。</w:t>
      </w:r>
      <w:r>
        <w:rPr>
          <w:b w:val="0"/>
          <w:spacing w:val="-2"/>
        </w:rPr>
        <w:t>）</w:t>
      </w:r>
    </w:p>
    <w:p>
      <w:pPr>
        <w:pStyle w:val="BodyText"/>
        <w:spacing w:line="225" w:lineRule="auto" w:before="3"/>
        <w:ind w:left="197"/>
        <w:rPr>
          <w:b w:val="0"/>
        </w:rPr>
      </w:pPr>
      <w:r>
        <w:rPr>
          <w:rFonts w:ascii="A-OTF じゅん Pro 201" w:eastAsia="A-OTF じゅん Pro 201"/>
          <w:spacing w:val="-3"/>
        </w:rPr>
        <w:t>有効期間   </w:t>
      </w:r>
      <w:r>
        <w:rPr>
          <w:b w:val="0"/>
          <w:spacing w:val="-5"/>
          <w:w w:val="79"/>
        </w:rPr>
        <w:t>1</w:t>
      </w:r>
      <w:r>
        <w:rPr>
          <w:b w:val="0"/>
          <w:spacing w:val="-3"/>
          <w:w w:val="79"/>
        </w:rPr>
        <w:t>0</w:t>
      </w:r>
      <w:r>
        <w:rPr>
          <w:b w:val="0"/>
          <w:spacing w:val="-7"/>
        </w:rPr>
        <w:t>月１日から翌年９月</w:t>
      </w:r>
      <w:r>
        <w:rPr>
          <w:b w:val="0"/>
          <w:spacing w:val="-2"/>
          <w:w w:val="79"/>
        </w:rPr>
        <w:t>3</w:t>
      </w:r>
      <w:r>
        <w:rPr>
          <w:b w:val="0"/>
          <w:spacing w:val="-5"/>
          <w:w w:val="79"/>
        </w:rPr>
        <w:t>0</w:t>
      </w:r>
      <w:r>
        <w:rPr>
          <w:b w:val="0"/>
          <w:spacing w:val="-32"/>
        </w:rPr>
        <w:t>日まで</w:t>
      </w:r>
      <w:r>
        <w:rPr>
          <w:b w:val="0"/>
          <w:spacing w:val="-2"/>
        </w:rPr>
        <w:t>（</w:t>
      </w:r>
      <w:r>
        <w:rPr>
          <w:b w:val="0"/>
        </w:rPr>
        <w:t>令</w:t>
      </w:r>
      <w:r>
        <w:rPr>
          <w:b w:val="0"/>
          <w:spacing w:val="-6"/>
        </w:rPr>
        <w:t>和８年</w:t>
      </w:r>
      <w:r>
        <w:rPr>
          <w:b w:val="0"/>
          <w:spacing w:val="-5"/>
          <w:w w:val="79"/>
        </w:rPr>
        <w:t>1</w:t>
      </w:r>
      <w:r>
        <w:rPr>
          <w:b w:val="0"/>
          <w:spacing w:val="-3"/>
          <w:w w:val="79"/>
        </w:rPr>
        <w:t>0</w:t>
      </w:r>
      <w:r>
        <w:rPr>
          <w:b w:val="0"/>
          <w:spacing w:val="-8"/>
        </w:rPr>
        <w:t>月より、利用開始月初日から１年間</w:t>
      </w:r>
      <w:r>
        <w:rPr>
          <w:b w:val="0"/>
        </w:rPr>
        <w:t>）</w:t>
      </w:r>
      <w:r>
        <w:rPr>
          <w:rFonts w:ascii="A-OTF じゅん Pro 201" w:eastAsia="A-OTF じゅん Pro 201"/>
          <w:spacing w:val="3"/>
        </w:rPr>
        <w:t>費用   </w:t>
      </w:r>
      <w:r>
        <w:rPr>
          <w:b w:val="0"/>
          <w:spacing w:val="10"/>
        </w:rPr>
        <w:t>本人の区市町村民税が課税の場合は </w:t>
      </w:r>
      <w:r>
        <w:rPr>
          <w:b w:val="0"/>
          <w:w w:val="79"/>
        </w:rPr>
        <w:t>12</w:t>
      </w:r>
      <w:r>
        <w:rPr>
          <w:b w:val="0"/>
        </w:rPr>
        <w:t>,</w:t>
      </w:r>
      <w:r>
        <w:rPr>
          <w:b w:val="0"/>
          <w:w w:val="79"/>
        </w:rPr>
        <w:t>00</w:t>
      </w:r>
      <w:r>
        <w:rPr>
          <w:b w:val="0"/>
          <w:spacing w:val="-1"/>
          <w:w w:val="79"/>
        </w:rPr>
        <w:t>0</w:t>
      </w:r>
      <w:r>
        <w:rPr>
          <w:b w:val="0"/>
        </w:rPr>
        <w:t>円</w:t>
      </w:r>
      <w:r>
        <w:rPr>
          <w:b w:val="0"/>
          <w:spacing w:val="3"/>
        </w:rPr>
        <w:t>（</w:t>
      </w:r>
      <w:r>
        <w:rPr>
          <w:b w:val="0"/>
          <w:spacing w:val="2"/>
        </w:rPr>
        <w:t>令和７年</w:t>
      </w:r>
      <w:r>
        <w:rPr>
          <w:b w:val="0"/>
          <w:w w:val="79"/>
        </w:rPr>
        <w:t>10</w:t>
      </w:r>
      <w:r>
        <w:rPr>
          <w:b w:val="0"/>
          <w:spacing w:val="2"/>
        </w:rPr>
        <w:t>月より、制度見直しま</w:t>
      </w:r>
      <w:r>
        <w:rPr>
          <w:b w:val="0"/>
          <w:spacing w:val="1"/>
        </w:rPr>
        <w:t>での軽減措置として</w:t>
      </w:r>
      <w:r>
        <w:rPr>
          <w:b w:val="0"/>
          <w:w w:val="79"/>
        </w:rPr>
        <w:t>12</w:t>
      </w:r>
      <w:r>
        <w:rPr>
          <w:b w:val="0"/>
        </w:rPr>
        <w:t>,</w:t>
      </w:r>
      <w:r>
        <w:rPr>
          <w:b w:val="0"/>
          <w:w w:val="79"/>
        </w:rPr>
        <w:t>000</w:t>
      </w:r>
      <w:r>
        <w:rPr>
          <w:b w:val="0"/>
          <w:spacing w:val="1"/>
        </w:rPr>
        <w:t>円。令和８年４月</w:t>
      </w:r>
      <w:r>
        <w:rPr>
          <w:b w:val="0"/>
          <w:spacing w:val="14"/>
        </w:rPr>
        <w:t>から９月に発行を受ける場合は</w:t>
      </w:r>
      <w:r>
        <w:rPr>
          <w:b w:val="0"/>
          <w:w w:val="79"/>
        </w:rPr>
        <w:t>6</w:t>
      </w:r>
      <w:r>
        <w:rPr>
          <w:b w:val="0"/>
        </w:rPr>
        <w:t>,</w:t>
      </w:r>
      <w:r>
        <w:rPr>
          <w:b w:val="0"/>
          <w:w w:val="79"/>
        </w:rPr>
        <w:t>000</w:t>
      </w:r>
      <w:r>
        <w:rPr>
          <w:b w:val="0"/>
          <w:spacing w:val="-43"/>
        </w:rPr>
        <w:t>円。</w:t>
      </w:r>
      <w:r>
        <w:rPr>
          <w:b w:val="0"/>
          <w:spacing w:val="-86"/>
        </w:rPr>
        <w:t>）、</w:t>
      </w:r>
      <w:r>
        <w:rPr>
          <w:b w:val="0"/>
          <w:spacing w:val="13"/>
        </w:rPr>
        <w:t>非課税の場合は</w:t>
      </w:r>
      <w:r>
        <w:rPr>
          <w:b w:val="0"/>
          <w:w w:val="79"/>
        </w:rPr>
        <w:t>1</w:t>
      </w:r>
      <w:r>
        <w:rPr>
          <w:b w:val="0"/>
        </w:rPr>
        <w:t>,</w:t>
      </w:r>
      <w:r>
        <w:rPr>
          <w:b w:val="0"/>
          <w:w w:val="79"/>
        </w:rPr>
        <w:t>00</w:t>
      </w:r>
      <w:r>
        <w:rPr>
          <w:b w:val="0"/>
          <w:spacing w:val="-2"/>
          <w:w w:val="79"/>
        </w:rPr>
        <w:t>0</w:t>
      </w:r>
      <w:r>
        <w:rPr>
          <w:b w:val="0"/>
          <w:spacing w:val="9"/>
        </w:rPr>
        <w:t>円の費用負担がある。</w:t>
      </w:r>
      <w:r>
        <w:rPr>
          <w:b w:val="0"/>
          <w:spacing w:val="-2"/>
        </w:rPr>
        <w:t>ただし、課税の方でも、一定の合計所得基準</w:t>
      </w:r>
      <w:r>
        <w:rPr>
          <w:b w:val="0"/>
          <w:spacing w:val="-3"/>
        </w:rPr>
        <w:t>以下の方は、費用負担を軽減する令和８年度の経過措置の対象となる。</w:t>
      </w:r>
    </w:p>
    <w:p>
      <w:pPr>
        <w:pStyle w:val="BodyText"/>
        <w:spacing w:line="228" w:lineRule="auto" w:before="10"/>
        <w:ind w:left="197" w:right="83" w:hanging="1"/>
        <w:jc w:val="both"/>
        <w:rPr>
          <w:b w:val="0"/>
        </w:rPr>
      </w:pPr>
      <w:r>
        <w:rPr>
          <w:b w:val="0"/>
          <w:spacing w:val="-1"/>
        </w:rPr>
        <w:t>※ 令和８ 年</w:t>
      </w:r>
      <w:r>
        <w:rPr>
          <w:b w:val="0"/>
        </w:rPr>
        <w:t>10月より、交 通 系IC</w:t>
      </w:r>
      <w:r>
        <w:rPr>
          <w:b w:val="0"/>
          <w:spacing w:val="11"/>
        </w:rPr>
        <w:t>カードの</w:t>
      </w:r>
      <w:r>
        <w:rPr>
          <w:b w:val="0"/>
        </w:rPr>
        <w:t> </w:t>
      </w:r>
      <w:r>
        <w:rPr>
          <w:b w:val="0"/>
          <w:spacing w:val="-2"/>
        </w:rPr>
        <w:t>PASMOに移行。お手持ちの記名式PASMOでも申込可能。PASMOを新規発行登録する場合は、別途1,000円必要。</w:t>
      </w:r>
    </w:p>
    <w:p>
      <w:pPr>
        <w:pStyle w:val="BodyText"/>
        <w:spacing w:line="228" w:lineRule="auto"/>
        <w:ind w:right="1"/>
        <w:rPr>
          <w:b w:val="0"/>
        </w:rPr>
      </w:pPr>
      <w:r>
        <w:rPr>
          <w:rFonts w:ascii="A-OTF じゅん Pro 201" w:hAnsi="A-OTF じゅん Pro 201" w:eastAsia="A-OTF じゅん Pro 201"/>
          <w:spacing w:val="16"/>
        </w:rPr>
        <w:t>利用路線 </w:t>
      </w:r>
      <w:r>
        <w:rPr>
          <w:b w:val="0"/>
          <w:spacing w:val="-15"/>
        </w:rPr>
        <w:t>特定の路線を除く、①都営交通</w:t>
      </w:r>
      <w:r>
        <w:rPr>
          <w:b w:val="0"/>
        </w:rPr>
        <w:t>（都</w:t>
      </w:r>
      <w:r>
        <w:rPr>
          <w:b w:val="0"/>
          <w:spacing w:val="4"/>
        </w:rPr>
        <w:t>営バス、東京さくらトラム</w:t>
      </w:r>
      <w:r>
        <w:rPr>
          <w:b w:val="0"/>
          <w:spacing w:val="8"/>
        </w:rPr>
        <w:t>（都電荒川線</w:t>
      </w:r>
      <w:r>
        <w:rPr>
          <w:b w:val="0"/>
          <w:spacing w:val="-86"/>
        </w:rPr>
        <w:t>）</w:t>
      </w:r>
      <w:r>
        <w:rPr>
          <w:b w:val="0"/>
        </w:rPr>
        <w:t>、</w:t>
      </w:r>
      <w:r>
        <w:rPr>
          <w:b w:val="0"/>
          <w:spacing w:val="-2"/>
        </w:rPr>
        <w:t>都営地下鉄、日暮里・舎人ライナー）の全区</w:t>
      </w:r>
      <w:r>
        <w:rPr>
          <w:b w:val="0"/>
        </w:rPr>
        <w:t>間 ②次の会社等のバス路線のうち都内の停留所相互間 朝日自動車、小田急バス、神奈</w:t>
      </w:r>
      <w:r>
        <w:rPr>
          <w:b w:val="0"/>
          <w:spacing w:val="-2"/>
        </w:rPr>
        <w:t>川中央交通、関東バス、京王電鉄バス、京王バス、京成バス東京、京浜急行バス、国際興</w:t>
      </w:r>
    </w:p>
    <w:p>
      <w:pPr>
        <w:pStyle w:val="ListParagraph"/>
        <w:numPr>
          <w:ilvl w:val="2"/>
          <w:numId w:val="4"/>
        </w:numPr>
        <w:tabs>
          <w:tab w:pos="2683" w:val="left" w:leader="none"/>
        </w:tabs>
        <w:spacing w:line="240" w:lineRule="auto" w:before="50" w:after="0"/>
        <w:ind w:left="2683" w:right="0" w:hanging="226"/>
        <w:jc w:val="left"/>
        <w:rPr>
          <w:rFonts w:ascii="ヒラギノ明朝 Pro W3" w:hAnsi="ヒラギノ明朝 Pro W3" w:eastAsia="ヒラギノ明朝 Pro W3"/>
          <w:b w:val="0"/>
          <w:sz w:val="17"/>
        </w:rPr>
      </w:pPr>
      <w:r>
        <w:rPr/>
        <w:br w:type="column"/>
      </w:r>
      <w:r>
        <w:rPr>
          <w:rFonts w:ascii="A-OTF じゅん Pro 101" w:hAnsi="A-OTF じゅん Pro 101" w:eastAsia="A-OTF じゅん Pro 101"/>
          <w:b w:val="0"/>
          <w:spacing w:val="8"/>
          <w:sz w:val="17"/>
        </w:rPr>
        <w:t>高 齢 者 </w:t>
      </w:r>
      <w:r>
        <w:rPr>
          <w:rFonts w:ascii="ヒラギノ明朝 Pro W3" w:hAnsi="ヒラギノ明朝 Pro W3" w:eastAsia="ヒラギノ明朝 Pro W3"/>
          <w:b w:val="0"/>
          <w:spacing w:val="-10"/>
          <w:sz w:val="17"/>
        </w:rPr>
        <w:t>❖</w:t>
      </w:r>
    </w:p>
    <w:p>
      <w:pPr>
        <w:pStyle w:val="BodyText"/>
        <w:spacing w:line="228" w:lineRule="auto" w:before="139"/>
        <w:ind w:left="196" w:right="113"/>
        <w:rPr>
          <w:b w:val="0"/>
        </w:rPr>
      </w:pPr>
      <w:r>
        <w:rPr>
          <w:b w:val="0"/>
          <w:spacing w:val="-4"/>
        </w:rPr>
        <w:t>業、新日本観光自動車、西武バス、立川バス、東急バス、東京ＢＲＴ、東武バスセントラル、</w:t>
      </w:r>
      <w:r>
        <w:rPr>
          <w:b w:val="0"/>
          <w:spacing w:val="-2"/>
        </w:rPr>
        <w:t>西東京バス、日立自動車交通、大島旅客自動車、三宅村営、八丈町営</w:t>
      </w:r>
    </w:p>
    <w:p>
      <w:pPr>
        <w:pStyle w:val="BodyText"/>
        <w:spacing w:line="223" w:lineRule="auto" w:before="2"/>
        <w:ind w:left="196" w:right="196"/>
        <w:rPr>
          <w:b w:val="0"/>
        </w:rPr>
      </w:pPr>
      <w:r>
        <w:rPr>
          <w:rFonts w:ascii="A-OTF じゅん Pro 201" w:eastAsia="A-OTF じゅん Pro 201"/>
          <w:spacing w:val="20"/>
        </w:rPr>
        <w:t>申込み </w:t>
      </w:r>
      <w:r>
        <w:rPr>
          <w:b w:val="0"/>
        </w:rPr>
        <w:t>都内のバス営業所、都営地下鉄定期</w:t>
      </w:r>
      <w:r>
        <w:rPr>
          <w:b w:val="0"/>
          <w:spacing w:val="-2"/>
        </w:rPr>
        <w:t>券発売所等のシルバーパス発行窓口</w:t>
      </w:r>
    </w:p>
    <w:p>
      <w:pPr>
        <w:pStyle w:val="BodyText"/>
        <w:spacing w:line="223" w:lineRule="auto" w:before="6"/>
        <w:ind w:left="196" w:right="196"/>
        <w:rPr>
          <w:b w:val="0"/>
        </w:rPr>
      </w:pPr>
      <w:r>
        <w:rPr>
          <w:rFonts w:ascii="A-OTF じゅん Pro 201" w:hAnsi="A-OTF じゅん Pro 201" w:eastAsia="A-OTF じゅん Pro 201"/>
          <w:spacing w:val="16"/>
        </w:rPr>
        <w:t>問合せ先 </w:t>
      </w:r>
      <w:r>
        <w:rPr>
          <w:b w:val="0"/>
          <w:spacing w:val="4"/>
        </w:rPr>
        <w:t>一般社団法人東京バス協会 シル</w:t>
      </w:r>
      <w:r>
        <w:rPr>
          <w:b w:val="0"/>
          <w:spacing w:val="7"/>
        </w:rPr>
        <w:t>バーパス専用電話 ☎</w:t>
      </w:r>
      <w:r>
        <w:rPr>
          <w:b w:val="0"/>
        </w:rPr>
        <w:t>5308-6950</w:t>
      </w:r>
    </w:p>
    <w:p>
      <w:pPr>
        <w:pStyle w:val="BodyText"/>
        <w:spacing w:line="282" w:lineRule="exact"/>
        <w:ind w:left="196"/>
        <w:rPr>
          <w:b w:val="0"/>
        </w:rPr>
      </w:pPr>
      <w:r>
        <w:rPr>
          <w:rFonts w:ascii="A-OTF じゅん Pro 201" w:eastAsia="A-OTF じゅん Pro 201"/>
          <w:spacing w:val="7"/>
        </w:rPr>
        <w:t>根拠法令等  </w:t>
      </w:r>
      <w:r>
        <w:rPr>
          <w:b w:val="0"/>
          <w:spacing w:val="-1"/>
        </w:rPr>
        <w:t>東京都シルバーパス条例</w:t>
      </w:r>
    </w:p>
    <w:p>
      <w:pPr>
        <w:pStyle w:val="BodyText"/>
        <w:spacing w:line="284" w:lineRule="exact"/>
        <w:ind w:left="196"/>
        <w:rPr>
          <w:b w:val="0"/>
        </w:rPr>
      </w:pPr>
      <w:r>
        <w:rPr>
          <w:rFonts w:ascii="A-OTF じゅん Pro 201" w:eastAsia="A-OTF じゅん Pro 201"/>
          <w:spacing w:val="11"/>
        </w:rPr>
        <w:t>担当課  </w:t>
      </w:r>
      <w:r>
        <w:rPr>
          <w:b w:val="0"/>
          <w:spacing w:val="-1"/>
        </w:rPr>
        <w:t>福祉局高齢者施策推進部在宅支援課</w:t>
      </w:r>
    </w:p>
    <w:p>
      <w:pPr>
        <w:pStyle w:val="BodyText"/>
        <w:spacing w:line="288" w:lineRule="exact"/>
        <w:ind w:left="847"/>
        <w:rPr>
          <w:b w:val="0"/>
        </w:rPr>
      </w:pPr>
      <w:r>
        <w:rPr>
          <w:b w:val="0"/>
          <w:w w:val="90"/>
        </w:rPr>
        <w:t>☎5320-4275(直通)</w:t>
      </w:r>
      <w:r>
        <w:rPr>
          <w:b w:val="0"/>
          <w:spacing w:val="63"/>
          <w:w w:val="150"/>
        </w:rPr>
        <w:t> </w:t>
      </w:r>
      <w:r>
        <w:rPr>
          <w:b w:val="0"/>
          <w:w w:val="90"/>
        </w:rPr>
        <w:t>FAX</w:t>
      </w:r>
      <w:r>
        <w:rPr>
          <w:b w:val="0"/>
          <w:spacing w:val="-1"/>
          <w:w w:val="90"/>
        </w:rPr>
        <w:t> </w:t>
      </w:r>
      <w:r>
        <w:rPr>
          <w:b w:val="0"/>
          <w:w w:val="90"/>
        </w:rPr>
        <w:t>5388-</w:t>
      </w:r>
      <w:r>
        <w:rPr>
          <w:b w:val="0"/>
          <w:spacing w:val="-4"/>
          <w:w w:val="90"/>
        </w:rPr>
        <w:t>1395</w:t>
      </w:r>
    </w:p>
    <w:p>
      <w:pPr>
        <w:pStyle w:val="Heading1"/>
        <w:numPr>
          <w:ilvl w:val="1"/>
          <w:numId w:val="4"/>
        </w:numPr>
        <w:tabs>
          <w:tab w:pos="535" w:val="left" w:leader="none"/>
        </w:tabs>
        <w:spacing w:line="240" w:lineRule="auto" w:before="92" w:after="0"/>
        <w:ind w:left="535" w:right="0" w:hanging="339"/>
        <w:jc w:val="left"/>
        <w:rPr>
          <w:rFonts w:ascii="ヒラギノ明朝 Pro W3" w:hAnsi="ヒラギノ明朝 Pro W3" w:eastAsia="ヒラギノ明朝 Pro W3"/>
          <w:b w:val="0"/>
        </w:rPr>
      </w:pPr>
      <w:r>
        <w:rPr>
          <w:spacing w:val="-2"/>
        </w:rPr>
        <w:t>老人福祉センター</w:t>
      </w:r>
    </w:p>
    <w:p>
      <w:pPr>
        <w:pStyle w:val="BodyText"/>
        <w:spacing w:line="228" w:lineRule="auto" w:before="25"/>
        <w:ind w:left="196" w:right="196" w:firstLine="170"/>
        <w:rPr>
          <w:b w:val="0"/>
        </w:rPr>
      </w:pPr>
      <w:r>
        <w:rPr>
          <w:b w:val="0"/>
          <w:spacing w:val="-2"/>
        </w:rPr>
        <w:t>特Ａ型、Ａ型とＢ型があり、Ｂ型は比較的小規模で事業内容も限られている。</w:t>
      </w:r>
    </w:p>
    <w:p>
      <w:pPr>
        <w:pStyle w:val="BodyText"/>
        <w:spacing w:line="225" w:lineRule="auto" w:before="1"/>
        <w:ind w:left="196" w:right="196"/>
        <w:rPr>
          <w:b w:val="0"/>
        </w:rPr>
      </w:pPr>
      <w:r>
        <w:rPr>
          <w:rFonts w:ascii="A-OTF じゅん Pro 201" w:hAnsi="A-OTF じゅん Pro 201" w:eastAsia="A-OTF じゅん Pro 201"/>
          <w:spacing w:val="16"/>
        </w:rPr>
        <w:t>事業内容 </w:t>
      </w:r>
      <w:r>
        <w:rPr>
          <w:b w:val="0"/>
        </w:rPr>
        <w:t>特Ａ型、Ａ型は、①生活相談・健</w:t>
      </w:r>
      <w:r>
        <w:rPr>
          <w:b w:val="0"/>
          <w:spacing w:val="3"/>
        </w:rPr>
        <w:t>康相談 ②生業及び就労の指導 ③機能回復</w:t>
      </w:r>
      <w:r>
        <w:rPr>
          <w:b w:val="0"/>
          <w:spacing w:val="2"/>
        </w:rPr>
        <w:t>訓練の実施 ④教養講座等の実施 ⑤老人ク</w:t>
      </w:r>
      <w:r>
        <w:rPr>
          <w:b w:val="0"/>
        </w:rPr>
        <w:t>ラブに対する援助 ⑥入浴サービス事業等</w:t>
      </w:r>
      <w:r>
        <w:rPr>
          <w:b w:val="0"/>
          <w:spacing w:val="40"/>
        </w:rPr>
        <w:t> </w:t>
      </w:r>
      <w:r>
        <w:rPr>
          <w:b w:val="0"/>
        </w:rPr>
        <w:t>Ｂ型は、①生活相談・健康相談 ②教養講座等の実施 ③老人クラブに対する援助</w:t>
      </w:r>
    </w:p>
    <w:p>
      <w:pPr>
        <w:pStyle w:val="BodyText"/>
        <w:spacing w:line="289" w:lineRule="exact"/>
        <w:ind w:left="196"/>
        <w:rPr>
          <w:b w:val="0"/>
        </w:rPr>
      </w:pPr>
      <w:r>
        <w:rPr>
          <w:rFonts w:ascii="A-OTF じゅん Pro 201" w:eastAsia="A-OTF じゅん Pro 201"/>
          <w:spacing w:val="13"/>
        </w:rPr>
        <w:t>利用対象 </w:t>
      </w:r>
      <w:r>
        <w:rPr>
          <w:b w:val="0"/>
        </w:rPr>
        <w:t>原則として60</w:t>
      </w:r>
      <w:r>
        <w:rPr>
          <w:b w:val="0"/>
          <w:spacing w:val="-2"/>
        </w:rPr>
        <w:t>歳以上の人</w:t>
      </w:r>
    </w:p>
    <w:p>
      <w:pPr>
        <w:pStyle w:val="BodyText"/>
        <w:spacing w:line="283" w:lineRule="exact"/>
        <w:ind w:left="197"/>
        <w:rPr>
          <w:b w:val="0"/>
        </w:rPr>
      </w:pPr>
      <w:r>
        <w:rPr>
          <w:rFonts w:ascii="A-OTF じゅん Pro 201" w:eastAsia="A-OTF じゅん Pro 201"/>
          <w:spacing w:val="11"/>
        </w:rPr>
        <w:t>利用料  </w:t>
      </w:r>
      <w:r>
        <w:rPr>
          <w:b w:val="0"/>
          <w:spacing w:val="-2"/>
        </w:rPr>
        <w:t>原則として無料</w:t>
      </w:r>
    </w:p>
    <w:p>
      <w:pPr>
        <w:pStyle w:val="BodyText"/>
        <w:spacing w:line="284" w:lineRule="exact"/>
        <w:ind w:left="197"/>
        <w:rPr>
          <w:b w:val="0"/>
        </w:rPr>
      </w:pPr>
      <w:r>
        <w:rPr>
          <w:rFonts w:ascii="A-OTF じゅん Pro 201" w:eastAsia="A-OTF じゅん Pro 201"/>
          <w:spacing w:val="7"/>
        </w:rPr>
        <w:t>根拠法令等  </w:t>
      </w:r>
      <w:r>
        <w:rPr>
          <w:b w:val="0"/>
          <w:spacing w:val="-1"/>
        </w:rPr>
        <w:t>老人福祉センター設置運営要綱</w:t>
      </w:r>
    </w:p>
    <w:p>
      <w:pPr>
        <w:pStyle w:val="BodyText"/>
        <w:spacing w:line="284" w:lineRule="exact"/>
        <w:ind w:left="197"/>
        <w:rPr>
          <w:b w:val="0"/>
        </w:rPr>
      </w:pPr>
      <w:r>
        <w:rPr>
          <w:rFonts w:ascii="A-OTF じゅん Pro 201" w:eastAsia="A-OTF じゅん Pro 201"/>
          <w:spacing w:val="11"/>
        </w:rPr>
        <w:t>担当課  </w:t>
      </w:r>
      <w:r>
        <w:rPr>
          <w:b w:val="0"/>
          <w:spacing w:val="-1"/>
        </w:rPr>
        <w:t>福祉局高齢者施策推進部在宅支援課</w:t>
      </w:r>
    </w:p>
    <w:p>
      <w:pPr>
        <w:pStyle w:val="BodyText"/>
        <w:spacing w:line="288" w:lineRule="exact"/>
        <w:ind w:left="847"/>
        <w:rPr>
          <w:b w:val="0"/>
        </w:rPr>
      </w:pPr>
      <w:r>
        <w:rPr>
          <w:b w:val="0"/>
          <w:w w:val="90"/>
        </w:rPr>
        <w:t>☎5320-4275(直通)</w:t>
      </w:r>
      <w:r>
        <w:rPr>
          <w:b w:val="0"/>
          <w:spacing w:val="63"/>
          <w:w w:val="150"/>
        </w:rPr>
        <w:t> </w:t>
      </w:r>
      <w:r>
        <w:rPr>
          <w:b w:val="0"/>
          <w:w w:val="90"/>
        </w:rPr>
        <w:t>FAX</w:t>
      </w:r>
      <w:r>
        <w:rPr>
          <w:b w:val="0"/>
          <w:spacing w:val="-2"/>
          <w:w w:val="90"/>
        </w:rPr>
        <w:t> </w:t>
      </w:r>
      <w:r>
        <w:rPr>
          <w:b w:val="0"/>
          <w:w w:val="90"/>
        </w:rPr>
        <w:t>5388-</w:t>
      </w:r>
      <w:r>
        <w:rPr>
          <w:b w:val="0"/>
          <w:spacing w:val="-4"/>
          <w:w w:val="90"/>
        </w:rPr>
        <w:t>1395</w:t>
      </w:r>
    </w:p>
    <w:p>
      <w:pPr>
        <w:pStyle w:val="BodyText"/>
        <w:spacing w:after="0" w:line="288" w:lineRule="exact"/>
        <w:rPr>
          <w:b w:val="0"/>
        </w:rPr>
        <w:sectPr>
          <w:pgSz w:w="8400" w:h="11910"/>
          <w:pgMar w:header="0" w:footer="594" w:top="480" w:bottom="780" w:left="425" w:right="425"/>
          <w:cols w:num="2" w:equalWidth="0">
            <w:col w:w="3687" w:space="56"/>
            <w:col w:w="3807"/>
          </w:cols>
        </w:sectPr>
      </w:pPr>
    </w:p>
    <w:p>
      <w:pPr>
        <w:spacing w:line="240" w:lineRule="auto"/>
        <w:ind w:left="198" w:right="0" w:firstLine="0"/>
        <w:rPr>
          <w:sz w:val="20"/>
        </w:rPr>
      </w:pPr>
      <w:r>
        <w:rPr>
          <w:sz w:val="20"/>
        </w:rPr>
        <mc:AlternateContent>
          <mc:Choice Requires="wps">
            <w:drawing>
              <wp:inline distT="0" distB="0" distL="0" distR="0">
                <wp:extent cx="4536440" cy="467995"/>
                <wp:effectExtent l="9525" t="0" r="0" b="8254"/>
                <wp:docPr id="84" name="Group 84"/>
                <wp:cNvGraphicFramePr>
                  <a:graphicFrameLocks/>
                </wp:cNvGraphicFramePr>
                <a:graphic>
                  <a:graphicData uri="http://schemas.microsoft.com/office/word/2010/wordprocessingGroup">
                    <wpg:wgp>
                      <wpg:cNvPr id="84" name="Group 84"/>
                      <wpg:cNvGrpSpPr/>
                      <wpg:grpSpPr>
                        <a:xfrm>
                          <a:off x="0" y="0"/>
                          <a:ext cx="4536440" cy="467995"/>
                          <a:chExt cx="4536440" cy="467995"/>
                        </a:xfrm>
                      </wpg:grpSpPr>
                      <wps:wsp>
                        <wps:cNvPr id="85" name="Graphic 85"/>
                        <wps:cNvSpPr/>
                        <wps:spPr>
                          <a:xfrm>
                            <a:off x="5397" y="5397"/>
                            <a:ext cx="4525645" cy="457200"/>
                          </a:xfrm>
                          <a:custGeom>
                            <a:avLst/>
                            <a:gdLst/>
                            <a:ahLst/>
                            <a:cxnLst/>
                            <a:rect l="l" t="t" r="r" b="b"/>
                            <a:pathLst>
                              <a:path w="4525645" h="457200">
                                <a:moveTo>
                                  <a:pt x="4417199" y="0"/>
                                </a:moveTo>
                                <a:lnTo>
                                  <a:pt x="108000" y="0"/>
                                </a:lnTo>
                                <a:lnTo>
                                  <a:pt x="65960" y="8486"/>
                                </a:lnTo>
                                <a:lnTo>
                                  <a:pt x="31630" y="31630"/>
                                </a:lnTo>
                                <a:lnTo>
                                  <a:pt x="8486" y="65960"/>
                                </a:lnTo>
                                <a:lnTo>
                                  <a:pt x="0" y="108000"/>
                                </a:lnTo>
                                <a:lnTo>
                                  <a:pt x="0" y="349199"/>
                                </a:lnTo>
                                <a:lnTo>
                                  <a:pt x="8486" y="391239"/>
                                </a:lnTo>
                                <a:lnTo>
                                  <a:pt x="31630" y="425569"/>
                                </a:lnTo>
                                <a:lnTo>
                                  <a:pt x="65960" y="448713"/>
                                </a:lnTo>
                                <a:lnTo>
                                  <a:pt x="108000" y="457200"/>
                                </a:lnTo>
                                <a:lnTo>
                                  <a:pt x="4417199" y="457200"/>
                                </a:lnTo>
                                <a:lnTo>
                                  <a:pt x="4459240" y="448713"/>
                                </a:lnTo>
                                <a:lnTo>
                                  <a:pt x="4493569" y="425569"/>
                                </a:lnTo>
                                <a:lnTo>
                                  <a:pt x="4516713" y="391239"/>
                                </a:lnTo>
                                <a:lnTo>
                                  <a:pt x="4525200" y="349199"/>
                                </a:lnTo>
                                <a:lnTo>
                                  <a:pt x="4525200" y="108000"/>
                                </a:lnTo>
                                <a:lnTo>
                                  <a:pt x="4516713" y="65960"/>
                                </a:lnTo>
                                <a:lnTo>
                                  <a:pt x="4493569" y="31630"/>
                                </a:lnTo>
                                <a:lnTo>
                                  <a:pt x="4459240" y="8486"/>
                                </a:lnTo>
                                <a:lnTo>
                                  <a:pt x="4417199" y="0"/>
                                </a:lnTo>
                                <a:close/>
                              </a:path>
                            </a:pathLst>
                          </a:custGeom>
                          <a:solidFill>
                            <a:srgbClr val="C9CACA"/>
                          </a:solidFill>
                        </wps:spPr>
                        <wps:bodyPr wrap="square" lIns="0" tIns="0" rIns="0" bIns="0" rtlCol="0">
                          <a:prstTxWarp prst="textNoShape">
                            <a:avLst/>
                          </a:prstTxWarp>
                          <a:noAutofit/>
                        </wps:bodyPr>
                      </wps:wsp>
                      <wps:wsp>
                        <wps:cNvPr id="86" name="Graphic 86"/>
                        <wps:cNvSpPr/>
                        <wps:spPr>
                          <a:xfrm>
                            <a:off x="5397" y="5397"/>
                            <a:ext cx="4525645" cy="457200"/>
                          </a:xfrm>
                          <a:custGeom>
                            <a:avLst/>
                            <a:gdLst/>
                            <a:ahLst/>
                            <a:cxnLst/>
                            <a:rect l="l" t="t" r="r" b="b"/>
                            <a:pathLst>
                              <a:path w="4525645" h="457200">
                                <a:moveTo>
                                  <a:pt x="108000" y="0"/>
                                </a:moveTo>
                                <a:lnTo>
                                  <a:pt x="65960" y="8486"/>
                                </a:lnTo>
                                <a:lnTo>
                                  <a:pt x="31630" y="31630"/>
                                </a:lnTo>
                                <a:lnTo>
                                  <a:pt x="8486" y="65960"/>
                                </a:lnTo>
                                <a:lnTo>
                                  <a:pt x="0" y="108000"/>
                                </a:lnTo>
                                <a:lnTo>
                                  <a:pt x="0" y="349199"/>
                                </a:lnTo>
                                <a:lnTo>
                                  <a:pt x="8486" y="391239"/>
                                </a:lnTo>
                                <a:lnTo>
                                  <a:pt x="31630" y="425569"/>
                                </a:lnTo>
                                <a:lnTo>
                                  <a:pt x="65960" y="448713"/>
                                </a:lnTo>
                                <a:lnTo>
                                  <a:pt x="108000" y="457200"/>
                                </a:lnTo>
                                <a:lnTo>
                                  <a:pt x="4417199" y="457200"/>
                                </a:lnTo>
                                <a:lnTo>
                                  <a:pt x="4459240" y="448713"/>
                                </a:lnTo>
                                <a:lnTo>
                                  <a:pt x="4493569" y="425569"/>
                                </a:lnTo>
                                <a:lnTo>
                                  <a:pt x="4516713" y="391239"/>
                                </a:lnTo>
                                <a:lnTo>
                                  <a:pt x="4525200" y="349199"/>
                                </a:lnTo>
                                <a:lnTo>
                                  <a:pt x="4525200" y="108000"/>
                                </a:lnTo>
                                <a:lnTo>
                                  <a:pt x="4516713" y="65960"/>
                                </a:lnTo>
                                <a:lnTo>
                                  <a:pt x="4493569" y="31630"/>
                                </a:lnTo>
                                <a:lnTo>
                                  <a:pt x="4459240" y="8486"/>
                                </a:lnTo>
                                <a:lnTo>
                                  <a:pt x="4417199" y="0"/>
                                </a:lnTo>
                                <a:lnTo>
                                  <a:pt x="108000" y="0"/>
                                </a:lnTo>
                                <a:close/>
                              </a:path>
                            </a:pathLst>
                          </a:custGeom>
                          <a:ln w="10795">
                            <a:solidFill>
                              <a:srgbClr val="000000"/>
                            </a:solidFill>
                            <a:prstDash val="solid"/>
                          </a:ln>
                        </wps:spPr>
                        <wps:bodyPr wrap="square" lIns="0" tIns="0" rIns="0" bIns="0" rtlCol="0">
                          <a:prstTxWarp prst="textNoShape">
                            <a:avLst/>
                          </a:prstTxWarp>
                          <a:noAutofit/>
                        </wps:bodyPr>
                      </wps:wsp>
                      <wps:wsp>
                        <wps:cNvPr id="87" name="Textbox 87"/>
                        <wps:cNvSpPr txBox="1"/>
                        <wps:spPr>
                          <a:xfrm>
                            <a:off x="0" y="0"/>
                            <a:ext cx="4536440" cy="467995"/>
                          </a:xfrm>
                          <a:prstGeom prst="rect">
                            <a:avLst/>
                          </a:prstGeom>
                        </wps:spPr>
                        <wps:txbx>
                          <w:txbxContent>
                            <w:p>
                              <w:pPr>
                                <w:tabs>
                                  <w:tab w:pos="680" w:val="left" w:leader="none"/>
                                  <w:tab w:pos="1360" w:val="left" w:leader="none"/>
                                  <w:tab w:pos="2040" w:val="left" w:leader="none"/>
                                  <w:tab w:pos="2721" w:val="left" w:leader="none"/>
                                </w:tabs>
                                <w:spacing w:before="33"/>
                                <w:ind w:left="0" w:right="24" w:firstLine="0"/>
                                <w:jc w:val="center"/>
                                <w:rPr>
                                  <w:rFonts w:ascii="A-OTF じゅん Pro 501" w:eastAsia="A-OTF じゅん Pro 501"/>
                                  <w:b/>
                                  <w:sz w:val="34"/>
                                </w:rPr>
                              </w:pPr>
                              <w:r>
                                <w:rPr>
                                  <w:rFonts w:ascii="A-OTF じゅん Pro 501" w:eastAsia="A-OTF じゅん Pro 501"/>
                                  <w:b/>
                                  <w:spacing w:val="-10"/>
                                  <w:sz w:val="34"/>
                                </w:rPr>
                                <w:t>老</w:t>
                              </w:r>
                              <w:r>
                                <w:rPr>
                                  <w:rFonts w:ascii="A-OTF じゅん Pro 501" w:eastAsia="A-OTF じゅん Pro 501"/>
                                  <w:b/>
                                  <w:sz w:val="34"/>
                                </w:rPr>
                                <w:tab/>
                              </w:r>
                              <w:r>
                                <w:rPr>
                                  <w:rFonts w:ascii="A-OTF じゅん Pro 501" w:eastAsia="A-OTF じゅん Pro 501"/>
                                  <w:b/>
                                  <w:spacing w:val="-10"/>
                                  <w:sz w:val="34"/>
                                </w:rPr>
                                <w:t>人</w:t>
                              </w:r>
                              <w:r>
                                <w:rPr>
                                  <w:rFonts w:ascii="A-OTF じゅん Pro 501" w:eastAsia="A-OTF じゅん Pro 501"/>
                                  <w:b/>
                                  <w:sz w:val="34"/>
                                </w:rPr>
                                <w:tab/>
                              </w:r>
                              <w:r>
                                <w:rPr>
                                  <w:rFonts w:ascii="A-OTF じゅん Pro 501" w:eastAsia="A-OTF じゅん Pro 501"/>
                                  <w:b/>
                                  <w:spacing w:val="-10"/>
                                  <w:sz w:val="34"/>
                                </w:rPr>
                                <w:t>ホ</w:t>
                              </w:r>
                              <w:r>
                                <w:rPr>
                                  <w:rFonts w:ascii="A-OTF じゅん Pro 501" w:eastAsia="A-OTF じゅん Pro 501"/>
                                  <w:b/>
                                  <w:sz w:val="34"/>
                                </w:rPr>
                                <w:tab/>
                              </w:r>
                              <w:r>
                                <w:rPr>
                                  <w:rFonts w:ascii="A-OTF じゅん Pro 501" w:eastAsia="A-OTF じゅん Pro 501"/>
                                  <w:b/>
                                  <w:spacing w:val="-10"/>
                                  <w:sz w:val="34"/>
                                </w:rPr>
                                <w:t>ー</w:t>
                              </w:r>
                              <w:r>
                                <w:rPr>
                                  <w:rFonts w:ascii="A-OTF じゅん Pro 501" w:eastAsia="A-OTF じゅん Pro 501"/>
                                  <w:b/>
                                  <w:sz w:val="34"/>
                                </w:rPr>
                                <w:tab/>
                              </w:r>
                              <w:r>
                                <w:rPr>
                                  <w:rFonts w:ascii="A-OTF じゅん Pro 501" w:eastAsia="A-OTF じゅん Pro 501"/>
                                  <w:b/>
                                  <w:spacing w:val="-10"/>
                                  <w:sz w:val="34"/>
                                </w:rPr>
                                <w:t>ム</w:t>
                              </w:r>
                            </w:p>
                          </w:txbxContent>
                        </wps:txbx>
                        <wps:bodyPr wrap="square" lIns="0" tIns="0" rIns="0" bIns="0" rtlCol="0">
                          <a:noAutofit/>
                        </wps:bodyPr>
                      </wps:wsp>
                    </wpg:wgp>
                  </a:graphicData>
                </a:graphic>
              </wp:inline>
            </w:drawing>
          </mc:Choice>
          <mc:Fallback>
            <w:pict>
              <v:group style="width:357.2pt;height:36.85pt;mso-position-horizontal-relative:char;mso-position-vertical-relative:line" id="docshapegroup75" coordorigin="0,0" coordsize="7144,737">
                <v:shape style="position:absolute;left:8;top:8;width:7127;height:720" id="docshape76" coordorigin="9,9" coordsize="7127,720" path="m6965,9l179,9,112,22,58,58,22,112,9,179,9,558,22,625,58,679,112,715,179,729,6965,729,7031,715,7085,679,7121,625,7135,558,7135,179,7121,112,7085,58,7031,22,6965,9xe" filled="true" fillcolor="#c9caca" stroked="false">
                  <v:path arrowok="t"/>
                  <v:fill type="solid"/>
                </v:shape>
                <v:shape style="position:absolute;left:8;top:8;width:7127;height:720" id="docshape77" coordorigin="9,9" coordsize="7127,720" path="m179,9l112,22,58,58,22,112,9,179,9,558,22,625,58,679,112,715,179,729,6965,729,7031,715,7085,679,7121,625,7135,558,7135,179,7121,112,7085,58,7031,22,6965,9,179,9xe" filled="false" stroked="true" strokeweight=".85pt" strokecolor="#000000">
                  <v:path arrowok="t"/>
                  <v:stroke dashstyle="solid"/>
                </v:shape>
                <v:shape style="position:absolute;left:0;top:0;width:7144;height:737" type="#_x0000_t202" id="docshape78" filled="false" stroked="false">
                  <v:textbox inset="0,0,0,0">
                    <w:txbxContent>
                      <w:p>
                        <w:pPr>
                          <w:tabs>
                            <w:tab w:pos="680" w:val="left" w:leader="none"/>
                            <w:tab w:pos="1360" w:val="left" w:leader="none"/>
                            <w:tab w:pos="2040" w:val="left" w:leader="none"/>
                            <w:tab w:pos="2721" w:val="left" w:leader="none"/>
                          </w:tabs>
                          <w:spacing w:before="33"/>
                          <w:ind w:left="0" w:right="24" w:firstLine="0"/>
                          <w:jc w:val="center"/>
                          <w:rPr>
                            <w:rFonts w:ascii="A-OTF じゅん Pro 501" w:eastAsia="A-OTF じゅん Pro 501"/>
                            <w:b/>
                            <w:sz w:val="34"/>
                          </w:rPr>
                        </w:pPr>
                        <w:r>
                          <w:rPr>
                            <w:rFonts w:ascii="A-OTF じゅん Pro 501" w:eastAsia="A-OTF じゅん Pro 501"/>
                            <w:b/>
                            <w:spacing w:val="-10"/>
                            <w:sz w:val="34"/>
                          </w:rPr>
                          <w:t>老</w:t>
                        </w:r>
                        <w:r>
                          <w:rPr>
                            <w:rFonts w:ascii="A-OTF じゅん Pro 501" w:eastAsia="A-OTF じゅん Pro 501"/>
                            <w:b/>
                            <w:sz w:val="34"/>
                          </w:rPr>
                          <w:tab/>
                        </w:r>
                        <w:r>
                          <w:rPr>
                            <w:rFonts w:ascii="A-OTF じゅん Pro 501" w:eastAsia="A-OTF じゅん Pro 501"/>
                            <w:b/>
                            <w:spacing w:val="-10"/>
                            <w:sz w:val="34"/>
                          </w:rPr>
                          <w:t>人</w:t>
                        </w:r>
                        <w:r>
                          <w:rPr>
                            <w:rFonts w:ascii="A-OTF じゅん Pro 501" w:eastAsia="A-OTF じゅん Pro 501"/>
                            <w:b/>
                            <w:sz w:val="34"/>
                          </w:rPr>
                          <w:tab/>
                        </w:r>
                        <w:r>
                          <w:rPr>
                            <w:rFonts w:ascii="A-OTF じゅん Pro 501" w:eastAsia="A-OTF じゅん Pro 501"/>
                            <w:b/>
                            <w:spacing w:val="-10"/>
                            <w:sz w:val="34"/>
                          </w:rPr>
                          <w:t>ホ</w:t>
                        </w:r>
                        <w:r>
                          <w:rPr>
                            <w:rFonts w:ascii="A-OTF じゅん Pro 501" w:eastAsia="A-OTF じゅん Pro 501"/>
                            <w:b/>
                            <w:sz w:val="34"/>
                          </w:rPr>
                          <w:tab/>
                        </w:r>
                        <w:r>
                          <w:rPr>
                            <w:rFonts w:ascii="A-OTF じゅん Pro 501" w:eastAsia="A-OTF じゅん Pro 501"/>
                            <w:b/>
                            <w:spacing w:val="-10"/>
                            <w:sz w:val="34"/>
                          </w:rPr>
                          <w:t>ー</w:t>
                        </w:r>
                        <w:r>
                          <w:rPr>
                            <w:rFonts w:ascii="A-OTF じゅん Pro 501" w:eastAsia="A-OTF じゅん Pro 501"/>
                            <w:b/>
                            <w:sz w:val="34"/>
                          </w:rPr>
                          <w:tab/>
                        </w:r>
                        <w:r>
                          <w:rPr>
                            <w:rFonts w:ascii="A-OTF じゅん Pro 501" w:eastAsia="A-OTF じゅん Pro 501"/>
                            <w:b/>
                            <w:spacing w:val="-10"/>
                            <w:sz w:val="34"/>
                          </w:rPr>
                          <w:t>ム</w:t>
                        </w:r>
                      </w:p>
                    </w:txbxContent>
                  </v:textbox>
                  <w10:wrap type="none"/>
                </v:shape>
              </v:group>
            </w:pict>
          </mc:Fallback>
        </mc:AlternateContent>
      </w:r>
      <w:r>
        <w:rPr>
          <w:sz w:val="20"/>
        </w:rPr>
      </w:r>
    </w:p>
    <w:p>
      <w:pPr>
        <w:spacing w:after="0" w:line="240" w:lineRule="auto"/>
        <w:rPr>
          <w:sz w:val="20"/>
        </w:rPr>
        <w:sectPr>
          <w:type w:val="continuous"/>
          <w:pgSz w:w="8400" w:h="11910"/>
          <w:pgMar w:header="0" w:footer="594" w:top="1340" w:bottom="280" w:left="425" w:right="425"/>
        </w:sectPr>
      </w:pPr>
    </w:p>
    <w:p>
      <w:pPr>
        <w:pStyle w:val="BodyText"/>
        <w:spacing w:line="228" w:lineRule="auto" w:before="70"/>
        <w:ind w:right="38" w:firstLine="170"/>
        <w:jc w:val="both"/>
        <w:rPr>
          <w:b w:val="0"/>
        </w:rPr>
      </w:pPr>
      <w:r>
        <w:rPr>
          <w:b w:val="0"/>
          <w:spacing w:val="-2"/>
        </w:rPr>
        <w:t>老人ホームには、環境上の理由と経済的理由により居宅で生活することが困難な人を対象とする養護老人ホーム、寝たきりなど常に介護を必要とする人を対象とする特別養護老</w:t>
      </w:r>
      <w:r>
        <w:rPr>
          <w:b w:val="0"/>
        </w:rPr>
        <w:t>人ホーム（指定介護老人福祉施設）</w:t>
      </w:r>
      <w:r>
        <w:rPr>
          <w:b w:val="0"/>
          <w:spacing w:val="-3"/>
        </w:rPr>
        <w:t>がある。</w:t>
      </w:r>
    </w:p>
    <w:p>
      <w:pPr>
        <w:pStyle w:val="BodyText"/>
        <w:spacing w:line="228" w:lineRule="auto" w:before="71"/>
        <w:ind w:right="196" w:firstLine="170"/>
        <w:jc w:val="both"/>
        <w:rPr>
          <w:b w:val="0"/>
        </w:rPr>
      </w:pPr>
      <w:r>
        <w:rPr/>
        <w:br w:type="column"/>
      </w:r>
      <w:r>
        <w:rPr>
          <w:b w:val="0"/>
          <w:spacing w:val="-2"/>
        </w:rPr>
        <w:t>また、比較的低所得で、家庭環境、住宅事情等の理由により居宅で生活するには不安が認められる人を対象とする軽費老人ホームがあり、比較的高所得の人を対象とする有料老人ホームがある。</w:t>
      </w:r>
    </w:p>
    <w:p>
      <w:pPr>
        <w:pStyle w:val="BodyText"/>
        <w:spacing w:after="0" w:line="228" w:lineRule="auto"/>
        <w:jc w:val="both"/>
        <w:rPr>
          <w:b w:val="0"/>
        </w:rPr>
        <w:sectPr>
          <w:type w:val="continuous"/>
          <w:pgSz w:w="8400" w:h="11910"/>
          <w:pgMar w:header="0" w:footer="594" w:top="1340" w:bottom="280" w:left="425" w:right="425"/>
          <w:cols w:num="2" w:equalWidth="0">
            <w:col w:w="3641" w:space="101"/>
            <w:col w:w="3808"/>
          </w:cols>
        </w:sectPr>
      </w:pPr>
    </w:p>
    <w:p>
      <w:pPr>
        <w:pStyle w:val="BodyText"/>
        <w:spacing w:line="228" w:lineRule="auto" w:before="47"/>
        <w:ind w:right="88" w:firstLine="170"/>
        <w:jc w:val="both"/>
        <w:rPr>
          <w:b w:val="0"/>
        </w:rPr>
      </w:pPr>
      <w:r>
        <w:rPr>
          <w:b w:val="0"/>
          <w:spacing w:val="-2"/>
        </w:rPr>
        <w:t>なお、有料老人ホームは老人福祉施設ではないが、老人福祉法に基づき、生活上の便宜の供与を行う入所施設である。</w:t>
      </w:r>
    </w:p>
    <w:p>
      <w:pPr>
        <w:pStyle w:val="BodyText"/>
        <w:spacing w:line="228" w:lineRule="auto"/>
        <w:ind w:right="88" w:firstLine="170"/>
        <w:jc w:val="both"/>
        <w:rPr>
          <w:b w:val="0"/>
        </w:rPr>
      </w:pPr>
      <w:r>
        <w:rPr>
          <w:b w:val="0"/>
          <w:spacing w:val="-2"/>
        </w:rPr>
        <w:t>このうち特別養護老人ホーム（指定介護老人福祉施設）は、介護保険法の要介護認定を受けた人が基本的には各施設との利用契約により入所し、介護報酬に応じた利用者負担等</w:t>
      </w:r>
      <w:r>
        <w:rPr>
          <w:b w:val="0"/>
          <w:spacing w:val="-4"/>
        </w:rPr>
        <w:t>がある。</w:t>
      </w:r>
    </w:p>
    <w:p>
      <w:pPr>
        <w:pStyle w:val="BodyText"/>
        <w:spacing w:line="228" w:lineRule="auto"/>
        <w:ind w:right="88" w:firstLine="170"/>
        <w:jc w:val="both"/>
        <w:rPr>
          <w:b w:val="0"/>
        </w:rPr>
      </w:pPr>
      <w:r>
        <w:rPr>
          <w:b w:val="0"/>
          <w:spacing w:val="-2"/>
        </w:rPr>
        <w:t>また、養護老人ホームは、福祉事務所・町村役場を通じて入所する。費用は、利用者及び扶養義務者が所得に応じて負担する。</w:t>
      </w:r>
    </w:p>
    <w:p>
      <w:pPr>
        <w:pStyle w:val="BodyText"/>
        <w:spacing w:line="228" w:lineRule="auto"/>
        <w:ind w:right="88" w:firstLine="170"/>
        <w:jc w:val="both"/>
        <w:rPr>
          <w:b w:val="0"/>
        </w:rPr>
      </w:pPr>
      <w:r>
        <w:rPr>
          <w:b w:val="0"/>
          <w:spacing w:val="-2"/>
        </w:rPr>
        <w:t>軽費老人ホームと有料老人ホームはそれぞれの施設で直接入所を受け付ける。軽費老人ホームの利用料は、施設や利用者の収入等により異なる。</w:t>
      </w:r>
    </w:p>
    <w:p>
      <w:pPr>
        <w:pStyle w:val="Heading1"/>
        <w:numPr>
          <w:ilvl w:val="1"/>
          <w:numId w:val="4"/>
        </w:numPr>
        <w:tabs>
          <w:tab w:pos="537" w:val="left" w:leader="none"/>
        </w:tabs>
        <w:spacing w:line="240" w:lineRule="auto" w:before="87" w:after="0"/>
        <w:ind w:left="537" w:right="0" w:hanging="339"/>
        <w:jc w:val="left"/>
        <w:rPr>
          <w:rFonts w:ascii="ヒラギノ明朝 Pro W3" w:hAnsi="ヒラギノ明朝 Pro W3" w:eastAsia="ヒラギノ明朝 Pro W3"/>
          <w:b w:val="0"/>
        </w:rPr>
      </w:pPr>
      <w:r>
        <w:rPr>
          <w:spacing w:val="-2"/>
        </w:rPr>
        <w:t>養護老人ホーム</w:t>
      </w:r>
    </w:p>
    <w:p>
      <w:pPr>
        <w:pStyle w:val="BodyText"/>
        <w:spacing w:line="223" w:lineRule="auto" w:before="30"/>
        <w:ind w:right="88"/>
        <w:jc w:val="both"/>
        <w:rPr>
          <w:b w:val="0"/>
        </w:rPr>
      </w:pPr>
      <w:r>
        <w:rPr>
          <w:rFonts w:ascii="A-OTF じゅん Pro 201" w:eastAsia="A-OTF じゅん Pro 201"/>
        </w:rPr>
        <w:t>入所対象 </w:t>
      </w:r>
      <w:r>
        <w:rPr>
          <w:b w:val="0"/>
        </w:rPr>
        <w:t>原則として65歳以上の人で、次の</w:t>
      </w:r>
      <w:r>
        <w:rPr>
          <w:b w:val="0"/>
          <w:spacing w:val="-2"/>
        </w:rPr>
        <w:t>二つの要件を満たす人</w:t>
      </w:r>
    </w:p>
    <w:p>
      <w:pPr>
        <w:pStyle w:val="BodyText"/>
        <w:spacing w:line="228" w:lineRule="auto" w:before="1"/>
        <w:ind w:left="193" w:firstLine="4"/>
        <w:jc w:val="both"/>
        <w:rPr>
          <w:b w:val="0"/>
        </w:rPr>
      </w:pPr>
      <w:r>
        <w:rPr>
          <w:b w:val="0"/>
        </w:rPr>
        <w:t>①経済的状況 ㋐高齢者のいる世帯が生活保</w:t>
      </w:r>
      <w:r>
        <w:rPr>
          <w:b w:val="0"/>
          <w:spacing w:val="-2"/>
        </w:rPr>
        <w:t>護を受けているとき。㋑世帯の生計中心者が区市町村民税の所得割を課税されていないとき。㋒災害などのためその世帯の収入が急激</w:t>
      </w:r>
      <w:r>
        <w:rPr>
          <w:b w:val="0"/>
          <w:spacing w:val="-18"/>
        </w:rPr>
        <w:t>に減少し、生活に困窮している状態にあるとき。</w:t>
      </w:r>
    </w:p>
    <w:p>
      <w:pPr>
        <w:pStyle w:val="BodyText"/>
        <w:spacing w:line="228" w:lineRule="auto"/>
        <w:ind w:right="88"/>
        <w:jc w:val="both"/>
        <w:rPr>
          <w:b w:val="0"/>
        </w:rPr>
      </w:pPr>
      <w:r>
        <w:rPr>
          <w:b w:val="0"/>
        </w:rPr>
        <w:t>②環境の状況 家族や住居の状況など、現在</w:t>
      </w:r>
      <w:r>
        <w:rPr>
          <w:b w:val="0"/>
          <w:spacing w:val="-2"/>
        </w:rPr>
        <w:t>おかれている環境の下では在宅において生活することが困難であるとき。</w:t>
      </w:r>
    </w:p>
    <w:p>
      <w:pPr>
        <w:pStyle w:val="BodyText"/>
        <w:spacing w:line="223" w:lineRule="auto"/>
        <w:ind w:right="88"/>
        <w:jc w:val="both"/>
        <w:rPr>
          <w:b w:val="0"/>
        </w:rPr>
      </w:pPr>
      <w:r>
        <w:rPr>
          <w:rFonts w:ascii="A-OTF じゅん Pro 201" w:eastAsia="A-OTF じゅん Pro 201"/>
        </w:rPr>
        <w:t>処遇内容 </w:t>
      </w:r>
      <w:r>
        <w:rPr>
          <w:b w:val="0"/>
        </w:rPr>
        <w:t>食事等の提供、その他日常生活上</w:t>
      </w:r>
      <w:r>
        <w:rPr>
          <w:b w:val="0"/>
          <w:spacing w:val="-2"/>
        </w:rPr>
        <w:t>必要なサービスなど</w:t>
      </w:r>
    </w:p>
    <w:p>
      <w:pPr>
        <w:pStyle w:val="BodyText"/>
        <w:spacing w:line="223" w:lineRule="auto" w:before="6"/>
        <w:ind w:right="88"/>
        <w:jc w:val="both"/>
        <w:rPr>
          <w:b w:val="0"/>
        </w:rPr>
      </w:pPr>
      <w:r>
        <w:rPr>
          <w:rFonts w:ascii="A-OTF じゅん Pro 201" w:eastAsia="A-OTF じゅん Pro 201"/>
        </w:rPr>
        <w:t>費用 </w:t>
      </w:r>
      <w:r>
        <w:rPr>
          <w:b w:val="0"/>
        </w:rPr>
        <w:t>利用者及び扶養義務者が費用徴収基準</w:t>
      </w:r>
      <w:r>
        <w:rPr>
          <w:b w:val="0"/>
          <w:spacing w:val="-2"/>
        </w:rPr>
        <w:t>額表（296㌻）のとおり負担</w:t>
      </w:r>
    </w:p>
    <w:p>
      <w:pPr>
        <w:pStyle w:val="BodyText"/>
        <w:spacing w:line="282" w:lineRule="exact"/>
        <w:jc w:val="both"/>
        <w:rPr>
          <w:b w:val="0"/>
        </w:rPr>
      </w:pPr>
      <w:r>
        <w:rPr>
          <w:rFonts w:ascii="A-OTF じゅん Pro 201" w:eastAsia="A-OTF じゅん Pro 201"/>
          <w:spacing w:val="9"/>
        </w:rPr>
        <w:t>入所相談  </w:t>
      </w:r>
      <w:r>
        <w:rPr>
          <w:b w:val="0"/>
          <w:spacing w:val="-1"/>
        </w:rPr>
        <w:t>福祉事務所・町村役場へ。</w:t>
      </w:r>
    </w:p>
    <w:p>
      <w:pPr>
        <w:pStyle w:val="BodyText"/>
        <w:spacing w:line="284" w:lineRule="exact"/>
        <w:jc w:val="both"/>
        <w:rPr>
          <w:b w:val="0"/>
        </w:rPr>
      </w:pPr>
      <w:r>
        <w:rPr>
          <w:rFonts w:ascii="A-OTF じゅん Pro 201" w:eastAsia="A-OTF じゅん Pro 201"/>
          <w:spacing w:val="11"/>
        </w:rPr>
        <w:t>担当課  </w:t>
      </w:r>
      <w:r>
        <w:rPr>
          <w:b w:val="0"/>
          <w:spacing w:val="-1"/>
        </w:rPr>
        <w:t>福祉局高齢者施策推進部施設支援課</w:t>
      </w:r>
    </w:p>
    <w:p>
      <w:pPr>
        <w:pStyle w:val="BodyText"/>
        <w:spacing w:line="288" w:lineRule="exact"/>
        <w:ind w:left="848"/>
        <w:jc w:val="both"/>
        <w:rPr>
          <w:b w:val="0"/>
        </w:rPr>
      </w:pPr>
      <w:r>
        <w:rPr>
          <w:b w:val="0"/>
          <w:w w:val="90"/>
        </w:rPr>
        <w:t>☎5320-4264(直通)</w:t>
      </w:r>
      <w:r>
        <w:rPr>
          <w:b w:val="0"/>
          <w:spacing w:val="63"/>
          <w:w w:val="150"/>
        </w:rPr>
        <w:t> </w:t>
      </w:r>
      <w:r>
        <w:rPr>
          <w:b w:val="0"/>
          <w:w w:val="90"/>
        </w:rPr>
        <w:t>FAX</w:t>
      </w:r>
      <w:r>
        <w:rPr>
          <w:b w:val="0"/>
          <w:spacing w:val="-1"/>
          <w:w w:val="90"/>
        </w:rPr>
        <w:t> </w:t>
      </w:r>
      <w:r>
        <w:rPr>
          <w:b w:val="0"/>
          <w:w w:val="90"/>
        </w:rPr>
        <w:t>5388-</w:t>
      </w:r>
      <w:r>
        <w:rPr>
          <w:b w:val="0"/>
          <w:spacing w:val="-4"/>
          <w:w w:val="90"/>
        </w:rPr>
        <w:t>1391</w:t>
      </w:r>
    </w:p>
    <w:p>
      <w:pPr>
        <w:pStyle w:val="Heading2"/>
        <w:numPr>
          <w:ilvl w:val="1"/>
          <w:numId w:val="4"/>
        </w:numPr>
        <w:tabs>
          <w:tab w:pos="531" w:val="left" w:leader="none"/>
          <w:tab w:pos="533" w:val="left" w:leader="none"/>
        </w:tabs>
        <w:spacing w:line="160" w:lineRule="auto" w:before="266" w:after="0"/>
        <w:ind w:left="533" w:right="480" w:hanging="341"/>
        <w:jc w:val="left"/>
        <w:rPr>
          <w:rFonts w:ascii="ヒラギノ明朝 Pro W3" w:hAnsi="ヒラギノ明朝 Pro W3" w:eastAsia="ヒラギノ明朝 Pro W3"/>
          <w:b w:val="0"/>
          <w:sz w:val="25"/>
        </w:rPr>
      </w:pPr>
      <w:r>
        <w:rPr/>
        <w:br w:type="column"/>
      </w:r>
      <w:r>
        <w:rPr>
          <w:spacing w:val="-2"/>
          <w:w w:val="110"/>
          <w:position w:val="1"/>
        </w:rPr>
        <w:t>特別養護老人ホーム</w:t>
      </w:r>
      <w:r>
        <w:rPr>
          <w:spacing w:val="80"/>
          <w:w w:val="110"/>
          <w:position w:val="1"/>
        </w:rPr>
        <w:t>   </w:t>
      </w:r>
      <w:r>
        <w:rPr>
          <w:spacing w:val="-2"/>
          <w:w w:val="110"/>
        </w:rPr>
        <w:t>(指定介護老人福祉施設)</w:t>
      </w:r>
    </w:p>
    <w:p>
      <w:pPr>
        <w:pStyle w:val="BodyText"/>
        <w:spacing w:line="294" w:lineRule="exact" w:before="61"/>
        <w:ind w:left="193"/>
        <w:rPr>
          <w:b w:val="0"/>
        </w:rPr>
      </w:pPr>
      <w:r>
        <w:rPr>
          <w:rFonts w:ascii="A-OTF じゅん Pro 201" w:eastAsia="A-OTF じゅん Pro 201"/>
          <w:spacing w:val="9"/>
        </w:rPr>
        <w:t>入所対象  </w:t>
      </w:r>
      <w:r>
        <w:rPr>
          <w:b w:val="0"/>
          <w:spacing w:val="-1"/>
        </w:rPr>
        <w:t>次の二つの要件を満たす人</w:t>
      </w:r>
    </w:p>
    <w:p>
      <w:pPr>
        <w:pStyle w:val="BodyText"/>
        <w:spacing w:line="228" w:lineRule="auto" w:before="1"/>
        <w:ind w:left="193" w:right="110" w:hanging="1"/>
        <w:rPr>
          <w:b w:val="0"/>
        </w:rPr>
      </w:pPr>
      <w:r>
        <w:rPr>
          <w:b w:val="0"/>
        </w:rPr>
        <w:t>①原則として65</w:t>
      </w:r>
      <w:r>
        <w:rPr>
          <w:b w:val="0"/>
          <w:spacing w:val="4"/>
        </w:rPr>
        <w:t>歳以上の人 ②身体上、精神</w:t>
      </w:r>
      <w:r>
        <w:rPr>
          <w:b w:val="0"/>
          <w:spacing w:val="-2"/>
        </w:rPr>
        <w:t>上著しい障害があるため常時介護が必要で、在宅介護が困難な要介護者</w:t>
      </w:r>
    </w:p>
    <w:p>
      <w:pPr>
        <w:pStyle w:val="BodyText"/>
        <w:spacing w:line="223" w:lineRule="auto" w:before="3"/>
        <w:ind w:left="193" w:right="196"/>
        <w:rPr>
          <w:b w:val="0"/>
        </w:rPr>
      </w:pPr>
      <w:r>
        <w:rPr>
          <w:rFonts w:ascii="A-OTF じゅん Pro 201" w:eastAsia="A-OTF じゅん Pro 201"/>
          <w:spacing w:val="16"/>
        </w:rPr>
        <w:t>処遇内容 </w:t>
      </w:r>
      <w:r>
        <w:rPr>
          <w:b w:val="0"/>
        </w:rPr>
        <w:t>常時の介護、その他日常生活上必</w:t>
      </w:r>
      <w:r>
        <w:rPr>
          <w:b w:val="0"/>
          <w:spacing w:val="-2"/>
        </w:rPr>
        <w:t>要なサービスなど</w:t>
      </w:r>
    </w:p>
    <w:p>
      <w:pPr>
        <w:pStyle w:val="BodyText"/>
        <w:spacing w:line="223" w:lineRule="auto" w:before="6"/>
        <w:ind w:left="193" w:right="196"/>
        <w:rPr>
          <w:b w:val="0"/>
        </w:rPr>
      </w:pPr>
      <w:r>
        <w:rPr>
          <w:rFonts w:ascii="A-OTF じゅん Pro 201" w:eastAsia="A-OTF じゅん Pro 201"/>
          <w:spacing w:val="20"/>
        </w:rPr>
        <w:t>利用料 </w:t>
      </w:r>
      <w:r>
        <w:rPr>
          <w:b w:val="0"/>
        </w:rPr>
        <w:t>保険で受けるサービスの１割から３</w:t>
      </w:r>
      <w:r>
        <w:rPr>
          <w:b w:val="0"/>
          <w:spacing w:val="-2"/>
        </w:rPr>
        <w:t>割負担及び食事の標準負担など</w:t>
      </w:r>
    </w:p>
    <w:p>
      <w:pPr>
        <w:pStyle w:val="BodyText"/>
        <w:spacing w:line="283" w:lineRule="exact"/>
        <w:ind w:left="193"/>
        <w:rPr>
          <w:b w:val="0"/>
        </w:rPr>
      </w:pPr>
      <w:r>
        <w:rPr>
          <w:rFonts w:ascii="A-OTF じゅん Pro 201" w:eastAsia="A-OTF じゅん Pro 201"/>
          <w:spacing w:val="9"/>
        </w:rPr>
        <w:t>入所相談  </w:t>
      </w:r>
      <w:r>
        <w:rPr>
          <w:b w:val="0"/>
          <w:spacing w:val="-2"/>
        </w:rPr>
        <w:t>区市町村・各施設</w:t>
      </w:r>
    </w:p>
    <w:p>
      <w:pPr>
        <w:pStyle w:val="BodyText"/>
        <w:spacing w:line="284" w:lineRule="exact"/>
        <w:ind w:left="193"/>
        <w:rPr>
          <w:b w:val="0"/>
        </w:rPr>
      </w:pPr>
      <w:r>
        <w:rPr>
          <w:rFonts w:ascii="A-OTF じゅん Pro 201" w:eastAsia="A-OTF じゅん Pro 201"/>
          <w:spacing w:val="11"/>
        </w:rPr>
        <w:t>担当課  </w:t>
      </w:r>
      <w:r>
        <w:rPr>
          <w:b w:val="0"/>
          <w:spacing w:val="-1"/>
        </w:rPr>
        <w:t>福祉局高齢者施策推進部施設支援課</w:t>
      </w:r>
    </w:p>
    <w:p>
      <w:pPr>
        <w:pStyle w:val="BodyText"/>
        <w:spacing w:line="288" w:lineRule="exact"/>
        <w:ind w:left="844"/>
        <w:rPr>
          <w:b w:val="0"/>
        </w:rPr>
      </w:pPr>
      <w:r>
        <w:rPr>
          <w:b w:val="0"/>
          <w:w w:val="90"/>
        </w:rPr>
        <w:t>☎5320-4264(直通)</w:t>
      </w:r>
      <w:r>
        <w:rPr>
          <w:b w:val="0"/>
          <w:spacing w:val="63"/>
          <w:w w:val="150"/>
        </w:rPr>
        <w:t> </w:t>
      </w:r>
      <w:r>
        <w:rPr>
          <w:b w:val="0"/>
          <w:w w:val="90"/>
        </w:rPr>
        <w:t>FAX</w:t>
      </w:r>
      <w:r>
        <w:rPr>
          <w:b w:val="0"/>
          <w:spacing w:val="-2"/>
          <w:w w:val="90"/>
        </w:rPr>
        <w:t> </w:t>
      </w:r>
      <w:r>
        <w:rPr>
          <w:b w:val="0"/>
          <w:w w:val="90"/>
        </w:rPr>
        <w:t>5388-</w:t>
      </w:r>
      <w:r>
        <w:rPr>
          <w:b w:val="0"/>
          <w:spacing w:val="-4"/>
          <w:w w:val="90"/>
        </w:rPr>
        <w:t>1391</w:t>
      </w:r>
    </w:p>
    <w:p>
      <w:pPr>
        <w:pStyle w:val="ListParagraph"/>
        <w:numPr>
          <w:ilvl w:val="1"/>
          <w:numId w:val="4"/>
        </w:numPr>
        <w:tabs>
          <w:tab w:pos="532" w:val="left" w:leader="none"/>
        </w:tabs>
        <w:spacing w:line="240" w:lineRule="auto" w:before="91" w:after="0"/>
        <w:ind w:left="532" w:right="0" w:hanging="339"/>
        <w:jc w:val="left"/>
        <w:rPr>
          <w:rFonts w:ascii="ヒラギノ明朝 Pro W3" w:hAnsi="ヒラギノ明朝 Pro W3" w:eastAsia="ヒラギノ明朝 Pro W3"/>
          <w:b w:val="0"/>
          <w:sz w:val="25"/>
        </w:rPr>
      </w:pPr>
      <w:r>
        <w:rPr>
          <w:spacing w:val="-2"/>
          <w:sz w:val="25"/>
        </w:rPr>
        <w:t>軽費老人ホーム…81</w:t>
      </w:r>
      <w:r>
        <w:rPr>
          <w:spacing w:val="-5"/>
          <w:sz w:val="25"/>
        </w:rPr>
        <w:t>㌻参照</w:t>
      </w:r>
    </w:p>
    <w:p>
      <w:pPr>
        <w:pStyle w:val="ListParagraph"/>
        <w:numPr>
          <w:ilvl w:val="1"/>
          <w:numId w:val="4"/>
        </w:numPr>
        <w:tabs>
          <w:tab w:pos="532" w:val="left" w:leader="none"/>
        </w:tabs>
        <w:spacing w:line="240" w:lineRule="auto" w:before="405" w:after="0"/>
        <w:ind w:left="532" w:right="0" w:hanging="339"/>
        <w:jc w:val="left"/>
        <w:rPr>
          <w:rFonts w:ascii="ヒラギノ明朝 Pro W3" w:hAnsi="ヒラギノ明朝 Pro W3" w:eastAsia="ヒラギノ明朝 Pro W3"/>
          <w:b w:val="0"/>
          <w:sz w:val="25"/>
        </w:rPr>
      </w:pPr>
      <w:r>
        <w:rPr>
          <w:spacing w:val="-2"/>
          <w:sz w:val="25"/>
        </w:rPr>
        <w:t>有料老人ホーム…82</w:t>
      </w:r>
      <w:r>
        <w:rPr>
          <w:spacing w:val="-5"/>
          <w:sz w:val="25"/>
        </w:rPr>
        <w:t>㌻参照</w:t>
      </w:r>
    </w:p>
    <w:sectPr>
      <w:pgSz w:w="8400" w:h="11910"/>
      <w:pgMar w:header="0" w:footer="594" w:top="920" w:bottom="780" w:left="425" w:right="425"/>
      <w:cols w:num="2" w:equalWidth="0">
        <w:col w:w="3691" w:space="55"/>
        <w:col w:w="3804"/>
      </w:cols>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ヒラギノ明朝 Pro W3">
    <w:altName w:val="ヒラギノ明朝 Pro W3"/>
    <w:charset w:val="80"/>
    <w:family w:val="roman"/>
    <w:pitch w:val="variable"/>
  </w:font>
  <w:font w:name="A-OTF じゅん Pro 101">
    <w:altName w:val="A-OTF じゅん Pro 101"/>
    <w:charset w:val="80"/>
    <w:family w:val="swiss"/>
    <w:pitch w:val="variable"/>
  </w:font>
  <w:font w:name="A-OTF じゅん Pro 201">
    <w:altName w:val="A-OTF じゅん Pro 201"/>
    <w:charset w:val="80"/>
    <w:family w:val="swiss"/>
    <w:pitch w:val="variable"/>
  </w:font>
  <w:font w:name="メイリオ">
    <w:altName w:val="メイリオ"/>
    <w:charset w:val="80"/>
    <w:family w:val="modern"/>
    <w:pitch w:val="variable"/>
  </w:font>
  <w:font w:name="A-OTF じゅん Pro 501">
    <w:altName w:val="A-OTF じゅん Pro 501"/>
    <w:charset w:val="80"/>
    <w:family w:val="swiss"/>
    <w:pitch w:val="variable"/>
  </w:font>
  <w:font w:name="ＭＳ ゴシック">
    <w:altName w:val="ＭＳ ゴシック"/>
    <w:charset w:val="80"/>
    <w:family w:val="modern"/>
    <w:pitch w:val="fixed"/>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
      </w:rPr>
    </w:pP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w:sz w:val="20"/>
      </w:rPr>
      <mc:AlternateContent>
        <mc:Choice Requires="wps">
          <w:drawing>
            <wp:anchor distT="0" distB="0" distL="0" distR="0" allowOverlap="1" layoutInCell="1" locked="0" behindDoc="1" simplePos="0" relativeHeight="487155712">
              <wp:simplePos x="0" y="0"/>
              <wp:positionH relativeFrom="page">
                <wp:posOffset>357899</wp:posOffset>
              </wp:positionH>
              <wp:positionV relativeFrom="page">
                <wp:posOffset>7043304</wp:posOffset>
              </wp:positionV>
              <wp:extent cx="197485" cy="133985"/>
              <wp:effectExtent l="0" t="0" r="0" b="0"/>
              <wp:wrapNone/>
              <wp:docPr id="4" name="Textbox 4"/>
              <wp:cNvGraphicFramePr>
                <a:graphicFrameLocks/>
              </wp:cNvGraphicFramePr>
              <a:graphic>
                <a:graphicData uri="http://schemas.microsoft.com/office/word/2010/wordprocessingShape">
                  <wps:wsp>
                    <wps:cNvPr id="4" name="Textbox 4"/>
                    <wps:cNvSpPr txBox="1"/>
                    <wps:spPr>
                      <a:xfrm>
                        <a:off x="0" y="0"/>
                        <a:ext cx="197485" cy="133985"/>
                      </a:xfrm>
                      <a:prstGeom prst="rect">
                        <a:avLst/>
                      </a:prstGeom>
                    </wps:spPr>
                    <wps:txbx>
                      <w:txbxContent>
                        <w:p>
                          <w:pPr>
                            <w:pStyle w:val="BodyText"/>
                            <w:spacing w:line="210" w:lineRule="exact"/>
                            <w:ind w:left="60"/>
                            <w:rPr>
                              <w:rFonts w:ascii="ＭＳ ゴシック"/>
                            </w:rPr>
                          </w:pPr>
                          <w:r>
                            <w:rPr>
                              <w:rFonts w:ascii="ＭＳ ゴシック"/>
                              <w:spacing w:val="-5"/>
                            </w:rPr>
                            <w:fldChar w:fldCharType="begin"/>
                          </w:r>
                          <w:r>
                            <w:rPr>
                              <w:rFonts w:ascii="ＭＳ ゴシック"/>
                              <w:spacing w:val="-5"/>
                            </w:rPr>
                            <w:instrText> PAGE </w:instrText>
                          </w:r>
                          <w:r>
                            <w:rPr>
                              <w:rFonts w:ascii="ＭＳ ゴシック"/>
                              <w:spacing w:val="-5"/>
                            </w:rPr>
                            <w:fldChar w:fldCharType="separate"/>
                          </w:r>
                          <w:r>
                            <w:rPr>
                              <w:rFonts w:ascii="ＭＳ ゴシック"/>
                              <w:spacing w:val="-5"/>
                            </w:rPr>
                            <w:t>72</w:t>
                          </w:r>
                          <w:r>
                            <w:rPr>
                              <w:rFonts w:ascii="ＭＳ ゴシック"/>
                              <w:spacing w:val="-5"/>
                            </w:rPr>
                            <w:fldChar w:fldCharType="end"/>
                          </w:r>
                        </w:p>
                      </w:txbxContent>
                    </wps:txbx>
                    <wps:bodyPr wrap="square" lIns="0" tIns="0" rIns="0" bIns="0" rtlCol="0">
                      <a:noAutofit/>
                    </wps:bodyPr>
                  </wps:wsp>
                </a:graphicData>
              </a:graphic>
            </wp:anchor>
          </w:drawing>
        </mc:Choice>
        <mc:Fallback>
          <w:pict>
            <v:shape style="position:absolute;margin-left:28.181101pt;margin-top:554.590942pt;width:15.55pt;height:10.55pt;mso-position-horizontal-relative:page;mso-position-vertical-relative:page;z-index:-16160768" type="#_x0000_t202" id="docshape4" filled="false" stroked="false">
              <v:textbox inset="0,0,0,0">
                <w:txbxContent>
                  <w:p>
                    <w:pPr>
                      <w:pStyle w:val="BodyText"/>
                      <w:spacing w:line="210" w:lineRule="exact"/>
                      <w:ind w:left="60"/>
                      <w:rPr>
                        <w:rFonts w:ascii="ＭＳ ゴシック"/>
                      </w:rPr>
                    </w:pPr>
                    <w:r>
                      <w:rPr>
                        <w:rFonts w:ascii="ＭＳ ゴシック"/>
                        <w:spacing w:val="-5"/>
                      </w:rPr>
                      <w:fldChar w:fldCharType="begin"/>
                    </w:r>
                    <w:r>
                      <w:rPr>
                        <w:rFonts w:ascii="ＭＳ ゴシック"/>
                        <w:spacing w:val="-5"/>
                      </w:rPr>
                      <w:instrText> PAGE </w:instrText>
                    </w:r>
                    <w:r>
                      <w:rPr>
                        <w:rFonts w:ascii="ＭＳ ゴシック"/>
                        <w:spacing w:val="-5"/>
                      </w:rPr>
                      <w:fldChar w:fldCharType="separate"/>
                    </w:r>
                    <w:r>
                      <w:rPr>
                        <w:rFonts w:ascii="ＭＳ ゴシック"/>
                        <w:spacing w:val="-5"/>
                      </w:rPr>
                      <w:t>72</w:t>
                    </w:r>
                    <w:r>
                      <w:rPr>
                        <w:rFonts w:ascii="ＭＳ ゴシック"/>
                        <w:spacing w:val="-5"/>
                      </w:rPr>
                      <w:fldChar w:fldCharType="end"/>
                    </w:r>
                  </w:p>
                </w:txbxContent>
              </v:textbox>
              <w10:wrap type="none"/>
            </v:shape>
          </w:pict>
        </mc:Fallback>
      </mc:AlternateContent>
    </w:r>
  </w:p>
</w:ftr>
</file>

<file path=word/footer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w:sz w:val="20"/>
      </w:rPr>
      <mc:AlternateContent>
        <mc:Choice Requires="wps">
          <w:drawing>
            <wp:anchor distT="0" distB="0" distL="0" distR="0" allowOverlap="1" layoutInCell="1" locked="0" behindDoc="1" simplePos="0" relativeHeight="487156224">
              <wp:simplePos x="0" y="0"/>
              <wp:positionH relativeFrom="page">
                <wp:posOffset>4785900</wp:posOffset>
              </wp:positionH>
              <wp:positionV relativeFrom="page">
                <wp:posOffset>7043304</wp:posOffset>
              </wp:positionV>
              <wp:extent cx="197485" cy="133985"/>
              <wp:effectExtent l="0" t="0" r="0" b="0"/>
              <wp:wrapNone/>
              <wp:docPr id="5" name="Textbox 5"/>
              <wp:cNvGraphicFramePr>
                <a:graphicFrameLocks/>
              </wp:cNvGraphicFramePr>
              <a:graphic>
                <a:graphicData uri="http://schemas.microsoft.com/office/word/2010/wordprocessingShape">
                  <wps:wsp>
                    <wps:cNvPr id="5" name="Textbox 5"/>
                    <wps:cNvSpPr txBox="1"/>
                    <wps:spPr>
                      <a:xfrm>
                        <a:off x="0" y="0"/>
                        <a:ext cx="197485" cy="133985"/>
                      </a:xfrm>
                      <a:prstGeom prst="rect">
                        <a:avLst/>
                      </a:prstGeom>
                    </wps:spPr>
                    <wps:txbx>
                      <w:txbxContent>
                        <w:p>
                          <w:pPr>
                            <w:pStyle w:val="BodyText"/>
                            <w:spacing w:line="210" w:lineRule="exact"/>
                            <w:ind w:left="60"/>
                            <w:rPr>
                              <w:rFonts w:ascii="ＭＳ ゴシック"/>
                            </w:rPr>
                          </w:pPr>
                          <w:r>
                            <w:rPr>
                              <w:rFonts w:ascii="ＭＳ ゴシック"/>
                              <w:spacing w:val="-5"/>
                            </w:rPr>
                            <w:fldChar w:fldCharType="begin"/>
                          </w:r>
                          <w:r>
                            <w:rPr>
                              <w:rFonts w:ascii="ＭＳ ゴシック"/>
                              <w:spacing w:val="-5"/>
                            </w:rPr>
                            <w:instrText> PAGE </w:instrText>
                          </w:r>
                          <w:r>
                            <w:rPr>
                              <w:rFonts w:ascii="ＭＳ ゴシック"/>
                              <w:spacing w:val="-5"/>
                            </w:rPr>
                            <w:fldChar w:fldCharType="separate"/>
                          </w:r>
                          <w:r>
                            <w:rPr>
                              <w:rFonts w:ascii="ＭＳ ゴシック"/>
                              <w:spacing w:val="-5"/>
                            </w:rPr>
                            <w:t>73</w:t>
                          </w:r>
                          <w:r>
                            <w:rPr>
                              <w:rFonts w:ascii="ＭＳ ゴシック"/>
                              <w:spacing w:val="-5"/>
                            </w:rPr>
                            <w:fldChar w:fldCharType="end"/>
                          </w:r>
                        </w:p>
                      </w:txbxContent>
                    </wps:txbx>
                    <wps:bodyPr wrap="square" lIns="0" tIns="0" rIns="0" bIns="0" rtlCol="0">
                      <a:noAutofit/>
                    </wps:bodyPr>
                  </wps:wsp>
                </a:graphicData>
              </a:graphic>
            </wp:anchor>
          </w:drawing>
        </mc:Choice>
        <mc:Fallback>
          <w:pict>
            <v:shape style="position:absolute;margin-left:376.84259pt;margin-top:554.590942pt;width:15.55pt;height:10.55pt;mso-position-horizontal-relative:page;mso-position-vertical-relative:page;z-index:-16160256" type="#_x0000_t202" id="docshape5" filled="false" stroked="false">
              <v:textbox inset="0,0,0,0">
                <w:txbxContent>
                  <w:p>
                    <w:pPr>
                      <w:pStyle w:val="BodyText"/>
                      <w:spacing w:line="210" w:lineRule="exact"/>
                      <w:ind w:left="60"/>
                      <w:rPr>
                        <w:rFonts w:ascii="ＭＳ ゴシック"/>
                      </w:rPr>
                    </w:pPr>
                    <w:r>
                      <w:rPr>
                        <w:rFonts w:ascii="ＭＳ ゴシック"/>
                        <w:spacing w:val="-5"/>
                      </w:rPr>
                      <w:fldChar w:fldCharType="begin"/>
                    </w:r>
                    <w:r>
                      <w:rPr>
                        <w:rFonts w:ascii="ＭＳ ゴシック"/>
                        <w:spacing w:val="-5"/>
                      </w:rPr>
                      <w:instrText> PAGE </w:instrText>
                    </w:r>
                    <w:r>
                      <w:rPr>
                        <w:rFonts w:ascii="ＭＳ ゴシック"/>
                        <w:spacing w:val="-5"/>
                      </w:rPr>
                      <w:fldChar w:fldCharType="separate"/>
                    </w:r>
                    <w:r>
                      <w:rPr>
                        <w:rFonts w:ascii="ＭＳ ゴシック"/>
                        <w:spacing w:val="-5"/>
                      </w:rPr>
                      <w:t>73</w:t>
                    </w:r>
                    <w:r>
                      <w:rPr>
                        <w:rFonts w:ascii="ＭＳ ゴシック"/>
                        <w:spacing w:val="-5"/>
                      </w:rPr>
                      <w:fldChar w:fldCharType="end"/>
                    </w:r>
                  </w:p>
                </w:txbxContent>
              </v:textbox>
              <w10:wrap type="none"/>
            </v:shape>
          </w:pict>
        </mc:Fallback>
      </mc:AlternateConten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multiLevelType w:val="hybridMultilevel"/>
    <w:lvl w:ilvl="0">
      <w:start w:val="0"/>
      <w:numFmt w:val="bullet"/>
      <w:lvlText w:val="❖"/>
      <w:lvlJc w:val="left"/>
      <w:pPr>
        <w:ind w:left="454" w:hanging="341"/>
      </w:pPr>
      <w:rPr>
        <w:rFonts w:hint="default" w:ascii="ヒラギノ明朝 Pro W3" w:hAnsi="ヒラギノ明朝 Pro W3" w:eastAsia="ヒラギノ明朝 Pro W3" w:cs="ヒラギノ明朝 Pro W3"/>
        <w:b w:val="0"/>
        <w:bCs w:val="0"/>
        <w:i w:val="0"/>
        <w:iCs w:val="0"/>
        <w:spacing w:val="0"/>
        <w:w w:val="102"/>
        <w:sz w:val="25"/>
        <w:szCs w:val="25"/>
        <w:lang w:val="en-US" w:eastAsia="ja-JP" w:bidi="ar-SA"/>
      </w:rPr>
    </w:lvl>
    <w:lvl w:ilvl="1">
      <w:start w:val="0"/>
      <w:numFmt w:val="bullet"/>
      <w:lvlText w:val="❖"/>
      <w:lvlJc w:val="left"/>
      <w:pPr>
        <w:ind w:left="538" w:hanging="341"/>
      </w:pPr>
      <w:rPr>
        <w:rFonts w:hint="default" w:ascii="ヒラギノ明朝 Pro W3" w:hAnsi="ヒラギノ明朝 Pro W3" w:eastAsia="ヒラギノ明朝 Pro W3" w:cs="ヒラギノ明朝 Pro W3"/>
        <w:spacing w:val="0"/>
        <w:w w:val="102"/>
        <w:lang w:val="en-US" w:eastAsia="ja-JP" w:bidi="ar-SA"/>
      </w:rPr>
    </w:lvl>
    <w:lvl w:ilvl="2">
      <w:start w:val="0"/>
      <w:numFmt w:val="bullet"/>
      <w:lvlText w:val="❖"/>
      <w:lvlJc w:val="left"/>
      <w:pPr>
        <w:ind w:left="2686" w:hanging="227"/>
      </w:pPr>
      <w:rPr>
        <w:rFonts w:hint="default" w:ascii="ヒラギノ明朝 Pro W3" w:hAnsi="ヒラギノ明朝 Pro W3" w:eastAsia="ヒラギノ明朝 Pro W3" w:cs="ヒラギノ明朝 Pro W3"/>
        <w:b w:val="0"/>
        <w:bCs w:val="0"/>
        <w:i w:val="0"/>
        <w:iCs w:val="0"/>
        <w:spacing w:val="0"/>
        <w:w w:val="100"/>
        <w:sz w:val="17"/>
        <w:szCs w:val="17"/>
        <w:lang w:val="en-US" w:eastAsia="ja-JP" w:bidi="ar-SA"/>
      </w:rPr>
    </w:lvl>
    <w:lvl w:ilvl="3">
      <w:start w:val="0"/>
      <w:numFmt w:val="bullet"/>
      <w:lvlText w:val="•"/>
      <w:lvlJc w:val="left"/>
      <w:pPr>
        <w:ind w:left="2700" w:hanging="227"/>
      </w:pPr>
      <w:rPr>
        <w:rFonts w:hint="default"/>
        <w:lang w:val="en-US" w:eastAsia="ja-JP" w:bidi="ar-SA"/>
      </w:rPr>
    </w:lvl>
    <w:lvl w:ilvl="4">
      <w:start w:val="0"/>
      <w:numFmt w:val="bullet"/>
      <w:lvlText w:val="•"/>
      <w:lvlJc w:val="left"/>
      <w:pPr>
        <w:ind w:left="2288" w:hanging="227"/>
      </w:pPr>
      <w:rPr>
        <w:rFonts w:hint="default"/>
        <w:lang w:val="en-US" w:eastAsia="ja-JP" w:bidi="ar-SA"/>
      </w:rPr>
    </w:lvl>
    <w:lvl w:ilvl="5">
      <w:start w:val="0"/>
      <w:numFmt w:val="bullet"/>
      <w:lvlText w:val="•"/>
      <w:lvlJc w:val="left"/>
      <w:pPr>
        <w:ind w:left="1876" w:hanging="227"/>
      </w:pPr>
      <w:rPr>
        <w:rFonts w:hint="default"/>
        <w:lang w:val="en-US" w:eastAsia="ja-JP" w:bidi="ar-SA"/>
      </w:rPr>
    </w:lvl>
    <w:lvl w:ilvl="6">
      <w:start w:val="0"/>
      <w:numFmt w:val="bullet"/>
      <w:lvlText w:val="•"/>
      <w:lvlJc w:val="left"/>
      <w:pPr>
        <w:ind w:left="1464" w:hanging="227"/>
      </w:pPr>
      <w:rPr>
        <w:rFonts w:hint="default"/>
        <w:lang w:val="en-US" w:eastAsia="ja-JP" w:bidi="ar-SA"/>
      </w:rPr>
    </w:lvl>
    <w:lvl w:ilvl="7">
      <w:start w:val="0"/>
      <w:numFmt w:val="bullet"/>
      <w:lvlText w:val="•"/>
      <w:lvlJc w:val="left"/>
      <w:pPr>
        <w:ind w:left="1052" w:hanging="227"/>
      </w:pPr>
      <w:rPr>
        <w:rFonts w:hint="default"/>
        <w:lang w:val="en-US" w:eastAsia="ja-JP" w:bidi="ar-SA"/>
      </w:rPr>
    </w:lvl>
    <w:lvl w:ilvl="8">
      <w:start w:val="0"/>
      <w:numFmt w:val="bullet"/>
      <w:lvlText w:val="•"/>
      <w:lvlJc w:val="left"/>
      <w:pPr>
        <w:ind w:left="640" w:hanging="227"/>
      </w:pPr>
      <w:rPr>
        <w:rFonts w:hint="default"/>
        <w:lang w:val="en-US" w:eastAsia="ja-JP" w:bidi="ar-SA"/>
      </w:rPr>
    </w:lvl>
  </w:abstractNum>
  <w:abstractNum w:abstractNumId="2">
    <w:multiLevelType w:val="hybridMultilevel"/>
    <w:lvl w:ilvl="0">
      <w:start w:val="0"/>
      <w:numFmt w:val="bullet"/>
      <w:lvlText w:val="❖"/>
      <w:lvlJc w:val="left"/>
      <w:pPr>
        <w:ind w:left="538" w:hanging="341"/>
      </w:pPr>
      <w:rPr>
        <w:rFonts w:hint="default" w:ascii="ヒラギノ明朝 Pro W3" w:hAnsi="ヒラギノ明朝 Pro W3" w:eastAsia="ヒラギノ明朝 Pro W3" w:cs="ヒラギノ明朝 Pro W3"/>
        <w:spacing w:val="0"/>
        <w:w w:val="102"/>
        <w:lang w:val="en-US" w:eastAsia="ja-JP" w:bidi="ar-SA"/>
      </w:rPr>
    </w:lvl>
    <w:lvl w:ilvl="1">
      <w:start w:val="0"/>
      <w:numFmt w:val="bullet"/>
      <w:lvlText w:val="❖"/>
      <w:lvlJc w:val="left"/>
      <w:pPr>
        <w:ind w:left="2690" w:hanging="227"/>
      </w:pPr>
      <w:rPr>
        <w:rFonts w:hint="default" w:ascii="ヒラギノ明朝 Pro W3" w:hAnsi="ヒラギノ明朝 Pro W3" w:eastAsia="ヒラギノ明朝 Pro W3" w:cs="ヒラギノ明朝 Pro W3"/>
        <w:b w:val="0"/>
        <w:bCs w:val="0"/>
        <w:i w:val="0"/>
        <w:iCs w:val="0"/>
        <w:spacing w:val="0"/>
        <w:w w:val="100"/>
        <w:sz w:val="17"/>
        <w:szCs w:val="17"/>
        <w:lang w:val="en-US" w:eastAsia="ja-JP" w:bidi="ar-SA"/>
      </w:rPr>
    </w:lvl>
    <w:lvl w:ilvl="2">
      <w:start w:val="0"/>
      <w:numFmt w:val="bullet"/>
      <w:lvlText w:val="•"/>
      <w:lvlJc w:val="left"/>
      <w:pPr>
        <w:ind w:left="2394" w:hanging="227"/>
      </w:pPr>
      <w:rPr>
        <w:rFonts w:hint="default"/>
        <w:lang w:val="en-US" w:eastAsia="ja-JP" w:bidi="ar-SA"/>
      </w:rPr>
    </w:lvl>
    <w:lvl w:ilvl="3">
      <w:start w:val="0"/>
      <w:numFmt w:val="bullet"/>
      <w:lvlText w:val="•"/>
      <w:lvlJc w:val="left"/>
      <w:pPr>
        <w:ind w:left="2088" w:hanging="227"/>
      </w:pPr>
      <w:rPr>
        <w:rFonts w:hint="default"/>
        <w:lang w:val="en-US" w:eastAsia="ja-JP" w:bidi="ar-SA"/>
      </w:rPr>
    </w:lvl>
    <w:lvl w:ilvl="4">
      <w:start w:val="0"/>
      <w:numFmt w:val="bullet"/>
      <w:lvlText w:val="•"/>
      <w:lvlJc w:val="left"/>
      <w:pPr>
        <w:ind w:left="1782" w:hanging="227"/>
      </w:pPr>
      <w:rPr>
        <w:rFonts w:hint="default"/>
        <w:lang w:val="en-US" w:eastAsia="ja-JP" w:bidi="ar-SA"/>
      </w:rPr>
    </w:lvl>
    <w:lvl w:ilvl="5">
      <w:start w:val="0"/>
      <w:numFmt w:val="bullet"/>
      <w:lvlText w:val="•"/>
      <w:lvlJc w:val="left"/>
      <w:pPr>
        <w:ind w:left="1477" w:hanging="227"/>
      </w:pPr>
      <w:rPr>
        <w:rFonts w:hint="default"/>
        <w:lang w:val="en-US" w:eastAsia="ja-JP" w:bidi="ar-SA"/>
      </w:rPr>
    </w:lvl>
    <w:lvl w:ilvl="6">
      <w:start w:val="0"/>
      <w:numFmt w:val="bullet"/>
      <w:lvlText w:val="•"/>
      <w:lvlJc w:val="left"/>
      <w:pPr>
        <w:ind w:left="1171" w:hanging="227"/>
      </w:pPr>
      <w:rPr>
        <w:rFonts w:hint="default"/>
        <w:lang w:val="en-US" w:eastAsia="ja-JP" w:bidi="ar-SA"/>
      </w:rPr>
    </w:lvl>
    <w:lvl w:ilvl="7">
      <w:start w:val="0"/>
      <w:numFmt w:val="bullet"/>
      <w:lvlText w:val="•"/>
      <w:lvlJc w:val="left"/>
      <w:pPr>
        <w:ind w:left="865" w:hanging="227"/>
      </w:pPr>
      <w:rPr>
        <w:rFonts w:hint="default"/>
        <w:lang w:val="en-US" w:eastAsia="ja-JP" w:bidi="ar-SA"/>
      </w:rPr>
    </w:lvl>
    <w:lvl w:ilvl="8">
      <w:start w:val="0"/>
      <w:numFmt w:val="bullet"/>
      <w:lvlText w:val="•"/>
      <w:lvlJc w:val="left"/>
      <w:pPr>
        <w:ind w:left="559" w:hanging="227"/>
      </w:pPr>
      <w:rPr>
        <w:rFonts w:hint="default"/>
        <w:lang w:val="en-US" w:eastAsia="ja-JP" w:bidi="ar-SA"/>
      </w:rPr>
    </w:lvl>
  </w:abstractNum>
  <w:abstractNum w:abstractNumId="1">
    <w:multiLevelType w:val="hybridMultilevel"/>
    <w:lvl w:ilvl="0">
      <w:start w:val="0"/>
      <w:numFmt w:val="bullet"/>
      <w:lvlText w:val="❖"/>
      <w:lvlJc w:val="left"/>
      <w:pPr>
        <w:ind w:left="2685" w:hanging="227"/>
      </w:pPr>
      <w:rPr>
        <w:rFonts w:hint="default" w:ascii="ヒラギノ明朝 Pro W3" w:hAnsi="ヒラギノ明朝 Pro W3" w:eastAsia="ヒラギノ明朝 Pro W3" w:cs="ヒラギノ明朝 Pro W3"/>
        <w:b w:val="0"/>
        <w:bCs w:val="0"/>
        <w:i w:val="0"/>
        <w:iCs w:val="0"/>
        <w:spacing w:val="0"/>
        <w:w w:val="100"/>
        <w:sz w:val="17"/>
        <w:szCs w:val="17"/>
        <w:lang w:val="en-US" w:eastAsia="ja-JP" w:bidi="ar-SA"/>
      </w:rPr>
    </w:lvl>
    <w:lvl w:ilvl="1">
      <w:start w:val="0"/>
      <w:numFmt w:val="bullet"/>
      <w:lvlText w:val="•"/>
      <w:lvlJc w:val="left"/>
      <w:pPr>
        <w:ind w:left="2791" w:hanging="227"/>
      </w:pPr>
      <w:rPr>
        <w:rFonts w:hint="default"/>
        <w:lang w:val="en-US" w:eastAsia="ja-JP" w:bidi="ar-SA"/>
      </w:rPr>
    </w:lvl>
    <w:lvl w:ilvl="2">
      <w:start w:val="0"/>
      <w:numFmt w:val="bullet"/>
      <w:lvlText w:val="•"/>
      <w:lvlJc w:val="left"/>
      <w:pPr>
        <w:ind w:left="2903" w:hanging="227"/>
      </w:pPr>
      <w:rPr>
        <w:rFonts w:hint="default"/>
        <w:lang w:val="en-US" w:eastAsia="ja-JP" w:bidi="ar-SA"/>
      </w:rPr>
    </w:lvl>
    <w:lvl w:ilvl="3">
      <w:start w:val="0"/>
      <w:numFmt w:val="bullet"/>
      <w:lvlText w:val="•"/>
      <w:lvlJc w:val="left"/>
      <w:pPr>
        <w:ind w:left="3015" w:hanging="227"/>
      </w:pPr>
      <w:rPr>
        <w:rFonts w:hint="default"/>
        <w:lang w:val="en-US" w:eastAsia="ja-JP" w:bidi="ar-SA"/>
      </w:rPr>
    </w:lvl>
    <w:lvl w:ilvl="4">
      <w:start w:val="0"/>
      <w:numFmt w:val="bullet"/>
      <w:lvlText w:val="•"/>
      <w:lvlJc w:val="left"/>
      <w:pPr>
        <w:ind w:left="3127" w:hanging="227"/>
      </w:pPr>
      <w:rPr>
        <w:rFonts w:hint="default"/>
        <w:lang w:val="en-US" w:eastAsia="ja-JP" w:bidi="ar-SA"/>
      </w:rPr>
    </w:lvl>
    <w:lvl w:ilvl="5">
      <w:start w:val="0"/>
      <w:numFmt w:val="bullet"/>
      <w:lvlText w:val="•"/>
      <w:lvlJc w:val="left"/>
      <w:pPr>
        <w:ind w:left="3239" w:hanging="227"/>
      </w:pPr>
      <w:rPr>
        <w:rFonts w:hint="default"/>
        <w:lang w:val="en-US" w:eastAsia="ja-JP" w:bidi="ar-SA"/>
      </w:rPr>
    </w:lvl>
    <w:lvl w:ilvl="6">
      <w:start w:val="0"/>
      <w:numFmt w:val="bullet"/>
      <w:lvlText w:val="•"/>
      <w:lvlJc w:val="left"/>
      <w:pPr>
        <w:ind w:left="3351" w:hanging="227"/>
      </w:pPr>
      <w:rPr>
        <w:rFonts w:hint="default"/>
        <w:lang w:val="en-US" w:eastAsia="ja-JP" w:bidi="ar-SA"/>
      </w:rPr>
    </w:lvl>
    <w:lvl w:ilvl="7">
      <w:start w:val="0"/>
      <w:numFmt w:val="bullet"/>
      <w:lvlText w:val="•"/>
      <w:lvlJc w:val="left"/>
      <w:pPr>
        <w:ind w:left="3463" w:hanging="227"/>
      </w:pPr>
      <w:rPr>
        <w:rFonts w:hint="default"/>
        <w:lang w:val="en-US" w:eastAsia="ja-JP" w:bidi="ar-SA"/>
      </w:rPr>
    </w:lvl>
    <w:lvl w:ilvl="8">
      <w:start w:val="0"/>
      <w:numFmt w:val="bullet"/>
      <w:lvlText w:val="•"/>
      <w:lvlJc w:val="left"/>
      <w:pPr>
        <w:ind w:left="3574" w:hanging="227"/>
      </w:pPr>
      <w:rPr>
        <w:rFonts w:hint="default"/>
        <w:lang w:val="en-US" w:eastAsia="ja-JP" w:bidi="ar-SA"/>
      </w:rPr>
    </w:lvl>
  </w:abstractNum>
  <w:abstractNum w:abstractNumId="0">
    <w:multiLevelType w:val="hybridMultilevel"/>
    <w:lvl w:ilvl="0">
      <w:start w:val="0"/>
      <w:numFmt w:val="bullet"/>
      <w:lvlText w:val="❖"/>
      <w:lvlJc w:val="left"/>
      <w:pPr>
        <w:ind w:left="425" w:hanging="227"/>
      </w:pPr>
      <w:rPr>
        <w:rFonts w:hint="default" w:ascii="ヒラギノ明朝 Pro W3" w:hAnsi="ヒラギノ明朝 Pro W3" w:eastAsia="ヒラギノ明朝 Pro W3" w:cs="ヒラギノ明朝 Pro W3"/>
        <w:spacing w:val="0"/>
        <w:w w:val="100"/>
        <w:lang w:val="en-US" w:eastAsia="ja-JP" w:bidi="ar-SA"/>
      </w:rPr>
    </w:lvl>
    <w:lvl w:ilvl="1">
      <w:start w:val="0"/>
      <w:numFmt w:val="bullet"/>
      <w:lvlText w:val="❖"/>
      <w:lvlJc w:val="left"/>
      <w:pPr>
        <w:ind w:left="6427" w:hanging="227"/>
      </w:pPr>
      <w:rPr>
        <w:rFonts w:hint="default" w:ascii="ヒラギノ明朝 Pro W3" w:hAnsi="ヒラギノ明朝 Pro W3" w:eastAsia="ヒラギノ明朝 Pro W3" w:cs="ヒラギノ明朝 Pro W3"/>
        <w:b w:val="0"/>
        <w:bCs w:val="0"/>
        <w:i w:val="0"/>
        <w:iCs w:val="0"/>
        <w:spacing w:val="0"/>
        <w:w w:val="100"/>
        <w:sz w:val="17"/>
        <w:szCs w:val="17"/>
        <w:lang w:val="en-US" w:eastAsia="ja-JP" w:bidi="ar-SA"/>
      </w:rPr>
    </w:lvl>
    <w:lvl w:ilvl="2">
      <w:start w:val="0"/>
      <w:numFmt w:val="bullet"/>
      <w:lvlText w:val="•"/>
      <w:lvlJc w:val="left"/>
      <w:pPr>
        <w:ind w:left="6420" w:hanging="227"/>
      </w:pPr>
      <w:rPr>
        <w:rFonts w:hint="default"/>
        <w:lang w:val="en-US" w:eastAsia="ja-JP" w:bidi="ar-SA"/>
      </w:rPr>
    </w:lvl>
    <w:lvl w:ilvl="3">
      <w:start w:val="0"/>
      <w:numFmt w:val="bullet"/>
      <w:lvlText w:val="•"/>
      <w:lvlJc w:val="left"/>
      <w:pPr>
        <w:ind w:left="6092" w:hanging="227"/>
      </w:pPr>
      <w:rPr>
        <w:rFonts w:hint="default"/>
        <w:lang w:val="en-US" w:eastAsia="ja-JP" w:bidi="ar-SA"/>
      </w:rPr>
    </w:lvl>
    <w:lvl w:ilvl="4">
      <w:start w:val="0"/>
      <w:numFmt w:val="bullet"/>
      <w:lvlText w:val="•"/>
      <w:lvlJc w:val="left"/>
      <w:pPr>
        <w:ind w:left="5764" w:hanging="227"/>
      </w:pPr>
      <w:rPr>
        <w:rFonts w:hint="default"/>
        <w:lang w:val="en-US" w:eastAsia="ja-JP" w:bidi="ar-SA"/>
      </w:rPr>
    </w:lvl>
    <w:lvl w:ilvl="5">
      <w:start w:val="0"/>
      <w:numFmt w:val="bullet"/>
      <w:lvlText w:val="•"/>
      <w:lvlJc w:val="left"/>
      <w:pPr>
        <w:ind w:left="5437" w:hanging="227"/>
      </w:pPr>
      <w:rPr>
        <w:rFonts w:hint="default"/>
        <w:lang w:val="en-US" w:eastAsia="ja-JP" w:bidi="ar-SA"/>
      </w:rPr>
    </w:lvl>
    <w:lvl w:ilvl="6">
      <w:start w:val="0"/>
      <w:numFmt w:val="bullet"/>
      <w:lvlText w:val="•"/>
      <w:lvlJc w:val="left"/>
      <w:pPr>
        <w:ind w:left="5109" w:hanging="227"/>
      </w:pPr>
      <w:rPr>
        <w:rFonts w:hint="default"/>
        <w:lang w:val="en-US" w:eastAsia="ja-JP" w:bidi="ar-SA"/>
      </w:rPr>
    </w:lvl>
    <w:lvl w:ilvl="7">
      <w:start w:val="0"/>
      <w:numFmt w:val="bullet"/>
      <w:lvlText w:val="•"/>
      <w:lvlJc w:val="left"/>
      <w:pPr>
        <w:ind w:left="4781" w:hanging="227"/>
      </w:pPr>
      <w:rPr>
        <w:rFonts w:hint="default"/>
        <w:lang w:val="en-US" w:eastAsia="ja-JP" w:bidi="ar-SA"/>
      </w:rPr>
    </w:lvl>
    <w:lvl w:ilvl="8">
      <w:start w:val="0"/>
      <w:numFmt w:val="bullet"/>
      <w:lvlText w:val="•"/>
      <w:lvlJc w:val="left"/>
      <w:pPr>
        <w:ind w:left="4454" w:hanging="227"/>
      </w:pPr>
      <w:rPr>
        <w:rFonts w:hint="default"/>
        <w:lang w:val="en-US" w:eastAsia="ja-JP" w:bidi="ar-SA"/>
      </w:rPr>
    </w:lvl>
  </w:abstract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evenAndOddHeaders/>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OTF じゅん Pro 101" w:hAnsi="A-OTF じゅん Pro 101" w:eastAsia="A-OTF じゅん Pro 101" w:cs="A-OTF じゅん Pro 101"/>
      <w:lang w:val="en-US" w:eastAsia="ja-JP" w:bidi="ar-SA"/>
    </w:rPr>
  </w:style>
  <w:style w:styleId="BodyText" w:type="paragraph">
    <w:name w:val="Body Text"/>
    <w:basedOn w:val="Normal"/>
    <w:uiPriority w:val="1"/>
    <w:qFormat/>
    <w:pPr>
      <w:ind w:left="198"/>
    </w:pPr>
    <w:rPr>
      <w:rFonts w:ascii="A-OTF じゅん Pro 101" w:hAnsi="A-OTF じゅん Pro 101" w:eastAsia="A-OTF じゅん Pro 101" w:cs="A-OTF じゅん Pro 101"/>
      <w:sz w:val="17"/>
      <w:szCs w:val="17"/>
      <w:lang w:val="en-US" w:eastAsia="ja-JP" w:bidi="ar-SA"/>
    </w:rPr>
  </w:style>
  <w:style w:styleId="Heading1" w:type="paragraph">
    <w:name w:val="Heading 1"/>
    <w:basedOn w:val="Normal"/>
    <w:uiPriority w:val="1"/>
    <w:qFormat/>
    <w:pPr>
      <w:spacing w:before="92"/>
      <w:ind w:left="537" w:hanging="339"/>
      <w:outlineLvl w:val="1"/>
    </w:pPr>
    <w:rPr>
      <w:rFonts w:ascii="A-OTF じゅん Pro 201" w:hAnsi="A-OTF じゅん Pro 201" w:eastAsia="A-OTF じゅん Pro 201" w:cs="A-OTF じゅん Pro 201"/>
      <w:sz w:val="25"/>
      <w:szCs w:val="25"/>
      <w:lang w:val="en-US" w:eastAsia="ja-JP" w:bidi="ar-SA"/>
    </w:rPr>
  </w:style>
  <w:style w:styleId="Heading2" w:type="paragraph">
    <w:name w:val="Heading 2"/>
    <w:basedOn w:val="Normal"/>
    <w:uiPriority w:val="1"/>
    <w:qFormat/>
    <w:pPr>
      <w:spacing w:before="224"/>
      <w:ind w:left="538" w:right="338" w:hanging="341"/>
      <w:outlineLvl w:val="2"/>
    </w:pPr>
    <w:rPr>
      <w:rFonts w:ascii="A-OTF じゅん Pro 201" w:hAnsi="A-OTF じゅん Pro 201" w:eastAsia="A-OTF じゅん Pro 201" w:cs="A-OTF じゅん Pro 201"/>
      <w:sz w:val="23"/>
      <w:szCs w:val="23"/>
      <w:lang w:val="en-US" w:eastAsia="ja-JP" w:bidi="ar-SA"/>
    </w:rPr>
  </w:style>
  <w:style w:styleId="Title" w:type="paragraph">
    <w:name w:val="Title"/>
    <w:basedOn w:val="Normal"/>
    <w:uiPriority w:val="1"/>
    <w:qFormat/>
    <w:pPr>
      <w:ind w:left="1617"/>
    </w:pPr>
    <w:rPr>
      <w:rFonts w:ascii="メイリオ" w:hAnsi="メイリオ" w:eastAsia="メイリオ" w:cs="メイリオ"/>
      <w:i/>
      <w:iCs/>
      <w:sz w:val="55"/>
      <w:szCs w:val="55"/>
      <w:lang w:val="en-US" w:eastAsia="ja-JP" w:bidi="ar-SA"/>
    </w:rPr>
  </w:style>
  <w:style w:styleId="ListParagraph" w:type="paragraph">
    <w:name w:val="List Paragraph"/>
    <w:basedOn w:val="Normal"/>
    <w:uiPriority w:val="1"/>
    <w:qFormat/>
    <w:pPr>
      <w:spacing w:before="50"/>
      <w:ind w:left="537" w:hanging="339"/>
    </w:pPr>
    <w:rPr>
      <w:rFonts w:ascii="A-OTF じゅん Pro 201" w:hAnsi="A-OTF じゅん Pro 201" w:eastAsia="A-OTF じゅん Pro 201" w:cs="A-OTF じゅん Pro 201"/>
      <w:lang w:val="en-US" w:eastAsia="ja-JP" w:bidi="ar-SA"/>
    </w:rPr>
  </w:style>
  <w:style w:styleId="TableParagraph" w:type="paragraph">
    <w:name w:val="Table Paragraph"/>
    <w:basedOn w:val="Normal"/>
    <w:uiPriority w:val="1"/>
    <w:qFormat/>
    <w:pPr>
      <w:spacing w:line="210" w:lineRule="exact"/>
      <w:ind w:left="68"/>
    </w:pPr>
    <w:rPr>
      <w:rFonts w:ascii="A-OTF じゅん Pro 101" w:hAnsi="A-OTF じゅん Pro 101" w:eastAsia="A-OTF じゅん Pro 101" w:cs="A-OTF じゅん Pro 101"/>
      <w:lang w:val="en-US" w:eastAsia="ja-JP"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hyperlink" Target="https://www.ninchishounavi.metro.tokyo.lg.jp/" TargetMode="Externa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hyperlink" Target="https://www.safetynet-jutaku.jp/guest/index.php" TargetMode="External"/><Relationship Id="rId16" Type="http://schemas.openxmlformats.org/officeDocument/2006/relationships/hyperlink" Target="https://support-jutaku.mlit.go.jp/guest/index.php" TargetMode="External"/><Relationship Id="rId1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2026-09-11T02:51:00Z</dcterms:created>
  <dcterms:modified xsi:type="dcterms:W3CDTF">2026-09-11T02:51:00Z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2026-08-24T00:00:00Z</vt:filetime>
  </property>
  <property fmtid="{D5CDD505-2E9C-101B-9397-08002B2CF9AE}" pid="3" name="Creator">
    <vt:lpwstr>Adobe InDesign 20.5 (Windows)</vt:lpwstr>
  </property>
  <property fmtid="{D5CDD505-2E9C-101B-9397-08002B2CF9AE}" pid="4" name="LastSaved">
    <vt:filetime>2026-09-11T00:00:00Z</vt:filetime>
  </property>
  <property fmtid="{D5CDD505-2E9C-101B-9397-08002B2CF9AE}" pid="5" name="Producer">
    <vt:lpwstr>Adobe PDF Library 17.0</vt:lpwstr>
  </property>
</Properties>
</file>